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31DAB" w14:textId="39BEAFC7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8D4F4D9" wp14:editId="2CC1F7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BF81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84</w:t>
      </w:r>
      <w:r w:rsidR="00122428">
        <w:rPr>
          <w:rFonts w:hint="eastAsia"/>
          <w:b/>
          <w:lang w:eastAsia="zh-CN"/>
        </w:rPr>
        <w:t xml:space="preserve"> </w:t>
      </w:r>
      <w:r w:rsidR="00122428">
        <w:rPr>
          <w:b/>
          <w:lang w:eastAsia="zh-CN"/>
        </w:rPr>
        <w:t>bis</w:t>
      </w:r>
      <w:r w:rsidR="003C346D" w:rsidRPr="00592712">
        <w:rPr>
          <w:b/>
        </w:rPr>
        <w:tab/>
      </w:r>
      <w:r w:rsidR="005C5112" w:rsidRPr="005C5112">
        <w:rPr>
          <w:b/>
          <w:kern w:val="2"/>
          <w:lang w:eastAsia="zh-CN"/>
        </w:rPr>
        <w:t xml:space="preserve">R1-162545 </w:t>
      </w:r>
    </w:p>
    <w:p w14:paraId="66562892" w14:textId="77777777" w:rsidR="003C346D" w:rsidRPr="0052396B" w:rsidRDefault="009B57B6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Busan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Korea, 11th - 15</w:t>
      </w:r>
      <w:r w:rsidR="00527B48" w:rsidRPr="00527B4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April 2016</w:t>
      </w:r>
    </w:p>
    <w:p w14:paraId="125F681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712A2322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B00E50" w:rsidRPr="00B00E50">
        <w:rPr>
          <w:b/>
        </w:rPr>
        <w:t>7.3.10</w:t>
      </w:r>
      <w:r w:rsidR="0034442C">
        <w:rPr>
          <w:rFonts w:hint="eastAsia"/>
          <w:b/>
          <w:lang w:eastAsia="zh-CN"/>
        </w:rPr>
        <w:t>.</w:t>
      </w:r>
      <w:r w:rsidR="0034442C">
        <w:rPr>
          <w:b/>
          <w:lang w:eastAsia="zh-CN"/>
        </w:rPr>
        <w:t>2</w:t>
      </w:r>
    </w:p>
    <w:p w14:paraId="7892C031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30E406EC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9D5AD2" w:rsidRPr="009D5AD2">
        <w:rPr>
          <w:b/>
        </w:rPr>
        <w:t>Discussions on DL control channel design for short TTI</w:t>
      </w:r>
    </w:p>
    <w:p w14:paraId="53B96787" w14:textId="2F65E8B8" w:rsidR="005C5112" w:rsidRPr="00447E0C" w:rsidRDefault="003C346D" w:rsidP="005C511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5C5112">
        <w:rPr>
          <w:b/>
        </w:rPr>
        <w:t xml:space="preserve"> and</w:t>
      </w:r>
      <w:r w:rsidR="005C5112">
        <w:rPr>
          <w:rFonts w:hint="eastAsia"/>
          <w:b/>
          <w:lang w:eastAsia="zh-CN"/>
        </w:rPr>
        <w:t xml:space="preserve"> </w:t>
      </w:r>
      <w:r w:rsidR="005C5112" w:rsidRPr="005C5112">
        <w:rPr>
          <w:b/>
          <w:lang w:eastAsia="zh-CN"/>
        </w:rPr>
        <w:t>Decision</w:t>
      </w:r>
    </w:p>
    <w:p w14:paraId="55AFB375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0847747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9D5AD2" w:rsidRPr="00312AF0" w14:paraId="0CC208CB" w14:textId="77777777" w:rsidTr="00AB40AB">
        <w:tc>
          <w:tcPr>
            <w:tcW w:w="9533" w:type="dxa"/>
            <w:shd w:val="clear" w:color="auto" w:fill="auto"/>
          </w:tcPr>
          <w:p w14:paraId="04E0CE97" w14:textId="77777777" w:rsidR="00AB40AB" w:rsidRDefault="00AB40AB" w:rsidP="00CE3FEB">
            <w:pPr>
              <w:overflowPunct w:val="0"/>
              <w:spacing w:afterLines="50"/>
              <w:textAlignment w:val="baseline"/>
              <w:rPr>
                <w:rFonts w:eastAsia="MS Mincho"/>
                <w:lang w:val="x-none"/>
              </w:rPr>
            </w:pPr>
            <w:r>
              <w:rPr>
                <w:rFonts w:eastAsia="MS Mincho" w:hint="eastAsia"/>
              </w:rPr>
              <w:t>At the RAN#67 meeting, a study item on l</w:t>
            </w:r>
            <w:r w:rsidRPr="00B8290A">
              <w:rPr>
                <w:rFonts w:eastAsia="MS Mincho"/>
              </w:rPr>
              <w:t>atency reduction techniques for LTE</w:t>
            </w:r>
            <w:r>
              <w:rPr>
                <w:rFonts w:eastAsia="MS Mincho" w:hint="eastAsia"/>
              </w:rPr>
              <w:t xml:space="preserve"> was approved [1].</w:t>
            </w:r>
          </w:p>
          <w:p w14:paraId="3F622AA2" w14:textId="77777777" w:rsidR="009D5AD2" w:rsidRPr="00B8290A" w:rsidRDefault="009D5AD2" w:rsidP="00CE3FEB">
            <w:pPr>
              <w:overflowPunct w:val="0"/>
              <w:spacing w:afterLines="50"/>
              <w:textAlignment w:val="baseline"/>
              <w:rPr>
                <w:rFonts w:eastAsia="MS Mincho"/>
                <w:lang w:val="x-none"/>
              </w:rPr>
            </w:pPr>
            <w:r w:rsidRPr="00B8290A">
              <w:rPr>
                <w:rFonts w:eastAsia="MS Mincho"/>
                <w:lang w:val="x-none"/>
              </w:rPr>
              <w:t xml:space="preserve">The objective of this study item is: </w:t>
            </w:r>
          </w:p>
          <w:p w14:paraId="340A5009" w14:textId="77777777" w:rsidR="009D5AD2" w:rsidRPr="00B8290A" w:rsidRDefault="009D5AD2" w:rsidP="009D5AD2">
            <w:pPr>
              <w:numPr>
                <w:ilvl w:val="0"/>
                <w:numId w:val="14"/>
              </w:numPr>
              <w:overflowPunct w:val="0"/>
              <w:snapToGrid/>
              <w:spacing w:afterLines="50"/>
              <w:textAlignment w:val="baseline"/>
              <w:rPr>
                <w:rFonts w:eastAsia="MS Mincho"/>
                <w:lang w:val="x-none"/>
              </w:rPr>
            </w:pPr>
            <w:r w:rsidRPr="00B8290A">
              <w:rPr>
                <w:rFonts w:eastAsia="MS Mincho"/>
                <w:lang w:val="x-none"/>
              </w:rPr>
              <w:t xml:space="preserve">Study enhancements to the E-UTRAN radio system in order to: </w:t>
            </w:r>
          </w:p>
          <w:p w14:paraId="0AAD322E" w14:textId="77777777" w:rsidR="009D5AD2" w:rsidRPr="00B8290A" w:rsidRDefault="009D5AD2" w:rsidP="009D5AD2">
            <w:pPr>
              <w:numPr>
                <w:ilvl w:val="1"/>
                <w:numId w:val="14"/>
              </w:numPr>
              <w:overflowPunct w:val="0"/>
              <w:snapToGrid/>
              <w:spacing w:afterLines="50"/>
              <w:textAlignment w:val="baseline"/>
              <w:rPr>
                <w:rFonts w:eastAsia="MS Mincho"/>
                <w:lang w:val="x-none"/>
              </w:rPr>
            </w:pPr>
            <w:r w:rsidRPr="00B8290A">
              <w:rPr>
                <w:rFonts w:eastAsia="MS Mincho"/>
                <w:lang w:val="x-none"/>
              </w:rPr>
              <w:t xml:space="preserve">Significantly reduce the packet data latency over the LTE </w:t>
            </w:r>
            <w:r w:rsidRPr="00B8290A">
              <w:rPr>
                <w:rFonts w:eastAsia="MS Mincho"/>
              </w:rPr>
              <w:t xml:space="preserve">Uu </w:t>
            </w:r>
            <w:r w:rsidRPr="00B8290A">
              <w:rPr>
                <w:rFonts w:eastAsia="MS Mincho"/>
                <w:lang w:val="x-none"/>
              </w:rPr>
              <w:t>air interface for an active UE</w:t>
            </w:r>
          </w:p>
          <w:p w14:paraId="316AB813" w14:textId="77777777" w:rsidR="009D5AD2" w:rsidRPr="001A2960" w:rsidRDefault="009D5AD2" w:rsidP="009D5AD2">
            <w:pPr>
              <w:numPr>
                <w:ilvl w:val="1"/>
                <w:numId w:val="14"/>
              </w:numPr>
              <w:overflowPunct w:val="0"/>
              <w:snapToGrid/>
              <w:spacing w:afterLines="50"/>
              <w:textAlignment w:val="baseline"/>
              <w:rPr>
                <w:rFonts w:eastAsia="MS Mincho"/>
                <w:lang w:val="x-none"/>
              </w:rPr>
            </w:pPr>
            <w:r w:rsidRPr="00B8290A">
              <w:rPr>
                <w:rFonts w:eastAsia="MS Mincho"/>
                <w:lang w:val="x-none"/>
              </w:rPr>
              <w:t xml:space="preserve">Significantly reduce the packet data transport round trip latency for UEs that have been inactive for a longer period (in connected state).  </w:t>
            </w:r>
          </w:p>
          <w:p w14:paraId="66246E91" w14:textId="77777777" w:rsidR="009D5AD2" w:rsidRPr="00B8290A" w:rsidRDefault="009D5AD2" w:rsidP="00CE3FEB">
            <w:pPr>
              <w:overflowPunct w:val="0"/>
              <w:spacing w:afterLines="50"/>
              <w:textAlignment w:val="baseline"/>
              <w:rPr>
                <w:rFonts w:eastAsia="MS Mincho"/>
              </w:rPr>
            </w:pPr>
            <w:r w:rsidRPr="00B8290A">
              <w:rPr>
                <w:rFonts w:eastAsia="MS Mincho"/>
                <w:lang w:val="x-none"/>
              </w:rPr>
              <w:t>From RAN</w:t>
            </w:r>
            <w:r w:rsidRPr="00B8290A">
              <w:rPr>
                <w:rFonts w:eastAsia="MS Mincho"/>
              </w:rPr>
              <w:t>1</w:t>
            </w:r>
            <w:r w:rsidRPr="00B8290A">
              <w:rPr>
                <w:rFonts w:eastAsia="MS Mincho"/>
                <w:lang w:val="x-none"/>
              </w:rPr>
              <w:t>#</w:t>
            </w:r>
            <w:r w:rsidRPr="00B8290A">
              <w:rPr>
                <w:rFonts w:eastAsia="MS Mincho"/>
              </w:rPr>
              <w:t>8</w:t>
            </w:r>
            <w:r>
              <w:rPr>
                <w:rFonts w:eastAsia="MS Mincho"/>
              </w:rPr>
              <w:t>4</w:t>
            </w:r>
            <w:r w:rsidRPr="00B8290A">
              <w:rPr>
                <w:rFonts w:eastAsia="MS Mincho"/>
                <w:lang w:val="x-none"/>
              </w:rPr>
              <w:t>:</w:t>
            </w:r>
            <w:r>
              <w:rPr>
                <w:rFonts w:eastAsia="MS Mincho"/>
                <w:lang w:val="x-none"/>
              </w:rPr>
              <w:t xml:space="preserve"> </w:t>
            </w:r>
            <w:r w:rsidRPr="00B8290A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the following agreements are reached</w:t>
            </w:r>
            <w:r>
              <w:rPr>
                <w:rFonts w:eastAsia="MS Mincho" w:hint="eastAsia"/>
              </w:rPr>
              <w:t xml:space="preserve"> [</w:t>
            </w:r>
            <w:r>
              <w:rPr>
                <w:rFonts w:eastAsia="MS Mincho"/>
              </w:rPr>
              <w:t>2</w:t>
            </w:r>
            <w:r>
              <w:rPr>
                <w:rFonts w:eastAsia="MS Mincho" w:hint="eastAsia"/>
              </w:rPr>
              <w:t>]</w:t>
            </w:r>
          </w:p>
          <w:p w14:paraId="1EB29D53" w14:textId="77777777" w:rsidR="009D5AD2" w:rsidRPr="00CA6BA4" w:rsidRDefault="009D5AD2" w:rsidP="009D5AD2">
            <w:pPr>
              <w:numPr>
                <w:ilvl w:val="0"/>
                <w:numId w:val="16"/>
              </w:numPr>
              <w:overflowPunct w:val="0"/>
              <w:snapToGrid/>
              <w:spacing w:afterLines="50"/>
              <w:textAlignment w:val="baseline"/>
              <w:rPr>
                <w:rFonts w:eastAsia="MS Mincho"/>
              </w:rPr>
            </w:pPr>
            <w:r w:rsidRPr="00CA6BA4">
              <w:rPr>
                <w:rFonts w:eastAsia="MS Mincho"/>
              </w:rPr>
              <w:t xml:space="preserve">The potential specific impacts for the followings are studied </w:t>
            </w:r>
          </w:p>
          <w:p w14:paraId="454A3B2A" w14:textId="77777777" w:rsidR="009D5AD2" w:rsidRPr="00CA6BA4" w:rsidRDefault="009D5AD2" w:rsidP="009D5AD2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</w:rPr>
            </w:pPr>
            <w:r w:rsidRPr="00CA6BA4">
              <w:rPr>
                <w:rFonts w:eastAsia="MS Mincho"/>
              </w:rPr>
              <w:t xml:space="preserve">UE is expected to receive a sPDSCH at least for downlink unicast </w:t>
            </w:r>
          </w:p>
          <w:p w14:paraId="4BCC9512" w14:textId="77777777" w:rsidR="009D5AD2" w:rsidRPr="00CA6BA4" w:rsidRDefault="009D5AD2" w:rsidP="009D5AD2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</w:rPr>
            </w:pPr>
            <w:r w:rsidRPr="00CA6BA4">
              <w:rPr>
                <w:rFonts w:eastAsia="MS Mincho"/>
              </w:rPr>
              <w:t>sPDSCH refers PDSCH carrying data in a short TTI</w:t>
            </w:r>
          </w:p>
          <w:p w14:paraId="027FB314" w14:textId="77777777" w:rsidR="009D5AD2" w:rsidRPr="00CA6BA4" w:rsidRDefault="009D5AD2" w:rsidP="009D5AD2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</w:rPr>
            </w:pPr>
            <w:r w:rsidRPr="00CA6BA4">
              <w:rPr>
                <w:rFonts w:eastAsia="MS Mincho"/>
              </w:rPr>
              <w:t>UE is expected to receive PDSCH for downlink unicast</w:t>
            </w:r>
          </w:p>
          <w:p w14:paraId="7805AA14" w14:textId="77777777" w:rsidR="009D5AD2" w:rsidRPr="00BA5771" w:rsidRDefault="009D5AD2" w:rsidP="009D5AD2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</w:rPr>
            </w:pPr>
            <w:r w:rsidRPr="00BA5771">
              <w:rPr>
                <w:rFonts w:eastAsia="MS Mincho"/>
              </w:rPr>
              <w:t>FFS whether a UE is expected to receive both sPDSCH and PDSCH for downlink unicast simultaneously</w:t>
            </w:r>
          </w:p>
          <w:p w14:paraId="0C5ABABB" w14:textId="77777777" w:rsidR="009D5AD2" w:rsidRPr="00CA6BA4" w:rsidRDefault="009D5AD2" w:rsidP="009D5AD2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</w:rPr>
            </w:pPr>
            <w:r w:rsidRPr="00CA6BA4">
              <w:rPr>
                <w:rFonts w:eastAsia="MS Mincho" w:hint="eastAsia"/>
              </w:rPr>
              <w:t>FFS: The number of supported short TTIs</w:t>
            </w:r>
          </w:p>
          <w:p w14:paraId="0FBA4CE9" w14:textId="77777777" w:rsidR="009D5AD2" w:rsidRPr="00CA6BA4" w:rsidRDefault="009D5AD2" w:rsidP="009D5AD2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</w:rPr>
            </w:pPr>
            <w:r w:rsidRPr="00CA6BA4">
              <w:rPr>
                <w:rFonts w:eastAsia="MS Mincho" w:hint="eastAsia"/>
              </w:rPr>
              <w:t>If the number of supported short TTIs is more than one,</w:t>
            </w:r>
          </w:p>
          <w:p w14:paraId="79254A3A" w14:textId="77777777" w:rsidR="009D5AD2" w:rsidRPr="00CA6BA4" w:rsidRDefault="009D5AD2" w:rsidP="009D5AD2">
            <w:pPr>
              <w:numPr>
                <w:ilvl w:val="2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</w:rPr>
            </w:pPr>
            <w:r w:rsidRPr="00CA6BA4">
              <w:rPr>
                <w:rFonts w:eastAsia="MS Mincho"/>
              </w:rPr>
              <w:t>The length of short TTI can be variable</w:t>
            </w:r>
          </w:p>
          <w:p w14:paraId="269D8D21" w14:textId="77777777" w:rsidR="009D5AD2" w:rsidRPr="00BA5771" w:rsidRDefault="009D5AD2" w:rsidP="009D5AD2">
            <w:pPr>
              <w:numPr>
                <w:ilvl w:val="3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</w:rPr>
            </w:pPr>
            <w:r w:rsidRPr="00BA5771">
              <w:rPr>
                <w:rFonts w:eastAsia="MS Mincho"/>
              </w:rPr>
              <w:t>FFS whether a UE is expected to receive sPDSCHs with different lengths simultaneously</w:t>
            </w:r>
          </w:p>
          <w:p w14:paraId="053C00C9" w14:textId="77777777" w:rsidR="009D5AD2" w:rsidRPr="00BA5771" w:rsidRDefault="009D5AD2" w:rsidP="009D5AD2">
            <w:pPr>
              <w:numPr>
                <w:ilvl w:val="3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</w:rPr>
            </w:pPr>
            <w:r w:rsidRPr="00BA5771">
              <w:rPr>
                <w:rFonts w:eastAsia="MS Mincho"/>
              </w:rPr>
              <w:t>FFS how to change the length of short TTI for sPDSCH e.g., semi-static vs dynamic, cell-specific vs UE-specific, explicit vs implicit</w:t>
            </w:r>
          </w:p>
          <w:p w14:paraId="69F6D1AB" w14:textId="77777777" w:rsidR="009D5AD2" w:rsidRPr="00CA6BA4" w:rsidRDefault="009D5AD2" w:rsidP="009D5AD2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</w:rPr>
            </w:pPr>
            <w:r w:rsidRPr="00CA6BA4">
              <w:rPr>
                <w:rFonts w:eastAsia="MS Mincho"/>
              </w:rPr>
              <w:t xml:space="preserve">TTI length for DL and UL can be different </w:t>
            </w:r>
          </w:p>
          <w:p w14:paraId="3CD6853B" w14:textId="77777777" w:rsidR="009D5AD2" w:rsidRPr="001A2960" w:rsidRDefault="009D5AD2" w:rsidP="00CE3FEB">
            <w:pPr>
              <w:rPr>
                <w:rFonts w:eastAsia="MS Mincho"/>
              </w:rPr>
            </w:pPr>
          </w:p>
        </w:tc>
      </w:tr>
    </w:tbl>
    <w:p w14:paraId="0AD81DDB" w14:textId="77777777" w:rsidR="009D5AD2" w:rsidRPr="00F452BB" w:rsidRDefault="009D5AD2" w:rsidP="009D5AD2">
      <w:pPr>
        <w:spacing w:afterLines="50"/>
        <w:rPr>
          <w:rFonts w:eastAsia="MS Mincho"/>
        </w:rPr>
      </w:pPr>
    </w:p>
    <w:p w14:paraId="1FFE0053" w14:textId="77777777" w:rsidR="00B849C9" w:rsidRDefault="009D5AD2" w:rsidP="009D5AD2">
      <w:pPr>
        <w:widowControl w:val="0"/>
        <w:spacing w:before="120"/>
        <w:rPr>
          <w:lang w:eastAsia="ja-JP"/>
        </w:rPr>
      </w:pPr>
      <w:r>
        <w:rPr>
          <w:rFonts w:eastAsia="MS Mincho" w:hint="eastAsia"/>
        </w:rPr>
        <w:t xml:space="preserve">In this </w:t>
      </w:r>
      <w:r>
        <w:rPr>
          <w:rFonts w:eastAsia="MS Mincho"/>
        </w:rPr>
        <w:t xml:space="preserve">paper we have some observations and proposals on the </w:t>
      </w:r>
      <w:r>
        <w:t>DL control channel design for TTI shortening</w:t>
      </w:r>
      <w:r>
        <w:rPr>
          <w:rFonts w:eastAsia="MS Mincho" w:hint="eastAsia"/>
        </w:rPr>
        <w:t xml:space="preserve">, note that </w:t>
      </w:r>
      <w:r>
        <w:rPr>
          <w:rFonts w:eastAsia="MS Mincho"/>
        </w:rPr>
        <w:t>carrier aggregation is not considered in the following discussion.</w:t>
      </w:r>
    </w:p>
    <w:p w14:paraId="6E5F389B" w14:textId="77777777" w:rsidR="00B7181D" w:rsidRDefault="00B7181D" w:rsidP="00DD1222">
      <w:pPr>
        <w:pBdr>
          <w:bottom w:val="single" w:sz="12" w:space="1" w:color="auto"/>
        </w:pBdr>
        <w:rPr>
          <w:i/>
          <w:lang w:eastAsia="zh-CN"/>
        </w:rPr>
      </w:pPr>
    </w:p>
    <w:p w14:paraId="560B84F3" w14:textId="77777777" w:rsidR="00084065" w:rsidRDefault="009D5AD2" w:rsidP="009D5AD2">
      <w:pPr>
        <w:pStyle w:val="1"/>
        <w:rPr>
          <w:lang w:eastAsia="zh-CN"/>
        </w:rPr>
      </w:pPr>
      <w:r>
        <w:rPr>
          <w:rFonts w:hint="eastAsia"/>
          <w:lang w:eastAsia="zh-CN"/>
        </w:rPr>
        <w:t>Some</w:t>
      </w:r>
      <w:r>
        <w:rPr>
          <w:lang w:eastAsia="zh-CN"/>
        </w:rPr>
        <w:t xml:space="preserve"> </w:t>
      </w:r>
      <w:r w:rsidRPr="009D5AD2">
        <w:rPr>
          <w:lang w:eastAsia="zh-CN"/>
        </w:rPr>
        <w:t>observations and proposals on TTI shortening</w:t>
      </w:r>
    </w:p>
    <w:p w14:paraId="12F834D3" w14:textId="4D41A4FA" w:rsidR="00540394" w:rsidRPr="009D5AD2" w:rsidRDefault="009D5AD2" w:rsidP="009D5AD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TCP uses the slow start algorithm</w:t>
      </w:r>
      <w:r>
        <w:rPr>
          <w:rFonts w:eastAsia="宋体"/>
          <w:lang w:eastAsia="zh-CN"/>
        </w:rPr>
        <w:t xml:space="preserve">, </w:t>
      </w:r>
      <w:r>
        <w:t xml:space="preserve">in which </w:t>
      </w:r>
      <w:r w:rsidRPr="004F0C26">
        <w:rPr>
          <w:rFonts w:eastAsia="宋体"/>
          <w:lang w:eastAsia="zh-CN"/>
        </w:rPr>
        <w:t>TCP’s latency is dominated by the number of round-trip times (RTT)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early in the </w:t>
      </w:r>
      <w:r>
        <w:rPr>
          <w:rFonts w:eastAsia="宋体"/>
          <w:lang w:eastAsia="zh-CN"/>
        </w:rPr>
        <w:t xml:space="preserve">connection lifetime to grow the amount of data that may be outstanding at a given time. </w:t>
      </w:r>
      <w:r>
        <w:t>Short TTI can reduce the RTT delay during the TCP slow start phase, however for a given UE</w:t>
      </w:r>
      <w:r w:rsidR="00320A44">
        <w:t xml:space="preserve"> which is expected to be scheduled constantly</w:t>
      </w:r>
      <w:r>
        <w:t xml:space="preserve">, RTT is related to the scheduling resource available at eNB as well. </w:t>
      </w:r>
    </w:p>
    <w:p w14:paraId="570F2E42" w14:textId="77777777" w:rsidR="00C36089" w:rsidRPr="009D5AD2" w:rsidRDefault="009D5AD2" w:rsidP="00573618">
      <w:pPr>
        <w:pStyle w:val="2"/>
        <w:rPr>
          <w:lang w:eastAsia="zh-CN"/>
        </w:rPr>
      </w:pPr>
      <w:r w:rsidRPr="009D5AD2">
        <w:t>Short TT</w:t>
      </w:r>
      <w:r w:rsidR="00857907">
        <w:t>I scheduling scenario for TCP sl</w:t>
      </w:r>
      <w:r w:rsidRPr="009D5AD2">
        <w:t>ow start</w:t>
      </w:r>
    </w:p>
    <w:p w14:paraId="7C6E8F3C" w14:textId="77777777" w:rsidR="00B07585" w:rsidRDefault="00B07585" w:rsidP="00B07585">
      <w:r w:rsidRPr="006161E6">
        <w:rPr>
          <w:rFonts w:eastAsia="宋体"/>
          <w:lang w:eastAsia="zh-CN"/>
        </w:rPr>
        <w:t>S</w:t>
      </w:r>
      <w:r w:rsidRPr="0082035D">
        <w:t>hortened TTI length</w:t>
      </w:r>
      <w:r>
        <w:t>s,</w:t>
      </w:r>
      <w:r w:rsidRPr="0082035D">
        <w:t xml:space="preserve"> </w:t>
      </w:r>
      <w:r>
        <w:t xml:space="preserve">such as </w:t>
      </w:r>
      <w:r w:rsidRPr="0082035D">
        <w:rPr>
          <w:rFonts w:hint="eastAsia"/>
        </w:rPr>
        <w:t xml:space="preserve">1, </w:t>
      </w:r>
      <w:r w:rsidR="00B00E50">
        <w:t xml:space="preserve">2, 3-4 or </w:t>
      </w:r>
      <w:r>
        <w:t>7</w:t>
      </w:r>
      <w:r w:rsidRPr="0082035D">
        <w:t xml:space="preserve"> symbols </w:t>
      </w:r>
      <w:r>
        <w:t>could</w:t>
      </w:r>
      <w:r w:rsidRPr="0082035D">
        <w:t xml:space="preserve"> be considered for further evaluation. If </w:t>
      </w:r>
      <w:r>
        <w:t xml:space="preserve">some or all </w:t>
      </w:r>
      <w:r w:rsidRPr="0082035D">
        <w:t xml:space="preserve">of the above symbol options are </w:t>
      </w:r>
      <w:r>
        <w:t>accepted</w:t>
      </w:r>
      <w:r w:rsidRPr="0082035D">
        <w:t>,</w:t>
      </w:r>
      <w:r>
        <w:t xml:space="preserve"> scheduling can be very flexible. However, due to the backward compatibility for scheduling legacy UE simultaneously, the short TTI PDSCHs are considered </w:t>
      </w:r>
      <w:r>
        <w:lastRenderedPageBreak/>
        <w:t xml:space="preserve">to be FDM with the legacy PDSCH, which limit the frequency </w:t>
      </w:r>
      <w:r w:rsidR="00346556">
        <w:t xml:space="preserve">range that </w:t>
      </w:r>
      <w:r>
        <w:t xml:space="preserve">can be scheduled in a short TTI </w:t>
      </w:r>
      <w:r w:rsidR="00857907">
        <w:t xml:space="preserve">in one </w:t>
      </w:r>
      <w:r>
        <w:t>subframe. Thus eNB may prefer to schedule a UE in a consecutive short TTIs in a given subframe wit</w:t>
      </w:r>
      <w:r w:rsidR="00AB40AB">
        <w:t xml:space="preserve">h the same frequency </w:t>
      </w:r>
      <w:r>
        <w:t>and the same short TTI length, otherwise the scheduling and control channel design could be too complex.</w:t>
      </w:r>
    </w:p>
    <w:p w14:paraId="3879FB44" w14:textId="3CC11295" w:rsidR="00B07585" w:rsidRDefault="00625F21" w:rsidP="00B0758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It is known that</w:t>
      </w:r>
      <w:r w:rsidR="00B07585">
        <w:rPr>
          <w:rFonts w:eastAsia="宋体"/>
          <w:lang w:eastAsia="zh-CN"/>
        </w:rPr>
        <w:t xml:space="preserve"> m</w:t>
      </w:r>
      <w:r w:rsidR="00B07585">
        <w:t>any</w:t>
      </w:r>
      <w:r w:rsidR="00B07585">
        <w:rPr>
          <w:rFonts w:eastAsia="宋体"/>
          <w:lang w:eastAsia="zh-CN"/>
        </w:rPr>
        <w:t xml:space="preserve"> </w:t>
      </w:r>
      <w:r w:rsidR="00B07585">
        <w:t xml:space="preserve">connections on the Web are short-lived, scheduling the UE to the </w:t>
      </w:r>
      <w:r w:rsidR="00B07585" w:rsidRPr="000B11F7">
        <w:t>short</w:t>
      </w:r>
      <w:r w:rsidR="00B07585">
        <w:t>er</w:t>
      </w:r>
      <w:r w:rsidR="00B07585" w:rsidRPr="000B11F7">
        <w:t xml:space="preserve"> available</w:t>
      </w:r>
      <w:r w:rsidR="00B07585" w:rsidRPr="001B368D">
        <w:t xml:space="preserve"> </w:t>
      </w:r>
      <w:r w:rsidR="00B07585" w:rsidRPr="000B11F7">
        <w:t>TTI</w:t>
      </w:r>
      <w:r w:rsidR="00B07585">
        <w:t xml:space="preserve"> for a period time </w:t>
      </w:r>
      <w:r w:rsidR="00B07585">
        <w:rPr>
          <w:rFonts w:eastAsia="宋体"/>
          <w:lang w:eastAsia="zh-CN"/>
        </w:rPr>
        <w:t>during the slow start phase</w:t>
      </w:r>
      <w:r w:rsidR="00AB40AB">
        <w:rPr>
          <w:rFonts w:eastAsia="宋体"/>
          <w:lang w:eastAsia="zh-CN"/>
        </w:rPr>
        <w:t xml:space="preserve"> </w:t>
      </w:r>
      <w:r w:rsidR="00AB40AB">
        <w:t>could be advantageous</w:t>
      </w:r>
      <w:r w:rsidR="008D082F">
        <w:rPr>
          <w:rFonts w:eastAsia="宋体"/>
          <w:lang w:eastAsia="zh-CN"/>
        </w:rPr>
        <w:t>.</w:t>
      </w:r>
      <w:r w:rsidR="00B07585" w:rsidRPr="005B29EB">
        <w:rPr>
          <w:rFonts w:eastAsia="宋体" w:hint="eastAsia"/>
          <w:lang w:eastAsia="zh-CN"/>
        </w:rPr>
        <w:t xml:space="preserve"> </w:t>
      </w:r>
      <w:r w:rsidR="00B07585" w:rsidRPr="0017335F">
        <w:rPr>
          <w:rFonts w:eastAsia="宋体" w:hint="eastAsia"/>
          <w:lang w:eastAsia="zh-CN"/>
        </w:rPr>
        <w:t>Furthermore</w:t>
      </w:r>
      <w:r w:rsidR="00B07585">
        <w:rPr>
          <w:rFonts w:eastAsia="宋体"/>
          <w:lang w:eastAsia="zh-CN"/>
        </w:rPr>
        <w:t>, there is possibility for LTE</w:t>
      </w:r>
      <w:r w:rsidR="00B07585">
        <w:rPr>
          <w:rFonts w:eastAsia="宋体" w:hint="eastAsia"/>
          <w:lang w:eastAsia="zh-CN"/>
        </w:rPr>
        <w:t xml:space="preserve"> to support </w:t>
      </w:r>
      <w:r w:rsidR="00B07585">
        <w:rPr>
          <w:rFonts w:eastAsia="宋体"/>
          <w:lang w:eastAsia="zh-CN"/>
        </w:rPr>
        <w:t xml:space="preserve">URLLC or similar UE in the future, thus eNB would like to schedule a latency sensitive UE </w:t>
      </w:r>
      <w:r w:rsidR="00346556">
        <w:rPr>
          <w:rFonts w:eastAsia="宋体"/>
          <w:lang w:eastAsia="zh-CN"/>
        </w:rPr>
        <w:t xml:space="preserve">constantly </w:t>
      </w:r>
      <w:r w:rsidR="00B07585">
        <w:rPr>
          <w:rFonts w:eastAsia="宋体"/>
          <w:lang w:eastAsia="zh-CN"/>
        </w:rPr>
        <w:t xml:space="preserve">to </w:t>
      </w:r>
      <w:r w:rsidR="00346556">
        <w:rPr>
          <w:rFonts w:eastAsia="宋体"/>
          <w:lang w:eastAsia="zh-CN"/>
        </w:rPr>
        <w:t xml:space="preserve">the </w:t>
      </w:r>
      <w:r w:rsidR="00B07585">
        <w:rPr>
          <w:rFonts w:eastAsia="宋体"/>
          <w:lang w:eastAsia="zh-CN"/>
        </w:rPr>
        <w:t xml:space="preserve">shortest TTIs possible, otherwise the latency </w:t>
      </w:r>
      <w:r w:rsidR="00AB40AB">
        <w:rPr>
          <w:rFonts w:eastAsia="宋体"/>
          <w:lang w:eastAsia="zh-CN"/>
        </w:rPr>
        <w:t>requi</w:t>
      </w:r>
      <w:r w:rsidR="00346556">
        <w:rPr>
          <w:rFonts w:eastAsia="宋体"/>
          <w:lang w:eastAsia="zh-CN"/>
        </w:rPr>
        <w:t>re</w:t>
      </w:r>
      <w:r w:rsidR="00AB40AB">
        <w:rPr>
          <w:rFonts w:eastAsia="宋体"/>
          <w:lang w:eastAsia="zh-CN"/>
        </w:rPr>
        <w:t>ment for such UEs may not be reached.</w:t>
      </w:r>
    </w:p>
    <w:p w14:paraId="3AA92CF4" w14:textId="77777777" w:rsidR="00B07585" w:rsidRDefault="00B07585" w:rsidP="00B07585">
      <w:pPr>
        <w:spacing w:afterLines="50"/>
        <w:rPr>
          <w:rFonts w:eastAsia="MS Mincho"/>
          <w:b/>
          <w:u w:val="single"/>
        </w:rPr>
      </w:pPr>
      <w:r w:rsidRPr="00603993">
        <w:rPr>
          <w:rFonts w:eastAsia="MS Mincho" w:hint="eastAsia"/>
          <w:b/>
          <w:u w:val="single"/>
        </w:rPr>
        <w:t xml:space="preserve">Observation </w:t>
      </w:r>
      <w:r>
        <w:rPr>
          <w:rFonts w:eastAsia="MS Mincho"/>
          <w:b/>
          <w:u w:val="single"/>
        </w:rPr>
        <w:t>1</w:t>
      </w:r>
      <w:r w:rsidRPr="00603993">
        <w:rPr>
          <w:rFonts w:eastAsia="MS Mincho" w:hint="eastAsia"/>
          <w:b/>
          <w:u w:val="single"/>
        </w:rPr>
        <w:t>:</w:t>
      </w:r>
    </w:p>
    <w:p w14:paraId="072E70E6" w14:textId="77777777" w:rsidR="00B07585" w:rsidRPr="0051595B" w:rsidRDefault="00B07585" w:rsidP="00B07585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宋体"/>
          <w:lang w:eastAsia="zh-CN"/>
        </w:rPr>
      </w:pPr>
      <w:r>
        <w:rPr>
          <w:rFonts w:eastAsia="MS Mincho"/>
          <w:b/>
        </w:rPr>
        <w:t xml:space="preserve">Some UE could be scheduled with a </w:t>
      </w:r>
      <w:r w:rsidRPr="00086D82">
        <w:rPr>
          <w:rFonts w:eastAsia="MS Mincho"/>
          <w:b/>
        </w:rPr>
        <w:t xml:space="preserve">consecutive </w:t>
      </w:r>
      <w:r>
        <w:rPr>
          <w:rFonts w:eastAsia="MS Mincho"/>
          <w:b/>
        </w:rPr>
        <w:t>short TTIs for a period of time.</w:t>
      </w:r>
    </w:p>
    <w:p w14:paraId="1BADDC62" w14:textId="77777777" w:rsidR="00B07585" w:rsidRPr="00035BDE" w:rsidRDefault="00B07585" w:rsidP="00B07585">
      <w:pPr>
        <w:rPr>
          <w:rFonts w:eastAsia="宋体"/>
          <w:lang w:eastAsia="zh-CN"/>
        </w:rPr>
      </w:pPr>
    </w:p>
    <w:p w14:paraId="77EC513F" w14:textId="172F1315" w:rsidR="00B07585" w:rsidRPr="00B07585" w:rsidRDefault="002E3C66" w:rsidP="00B07585">
      <w:pPr>
        <w:pStyle w:val="2"/>
      </w:pPr>
      <w:r>
        <w:t>Changing the length of short TTI</w:t>
      </w:r>
    </w:p>
    <w:p w14:paraId="3FF5E030" w14:textId="2F65C043" w:rsidR="00626084" w:rsidRDefault="00076189" w:rsidP="00626084">
      <w:r>
        <w:rPr>
          <w:rFonts w:eastAsia="宋体"/>
          <w:lang w:eastAsia="zh-CN"/>
        </w:rPr>
        <w:t>I</w:t>
      </w:r>
      <w:r w:rsidR="00626084">
        <w:rPr>
          <w:rFonts w:eastAsia="宋体"/>
          <w:lang w:eastAsia="zh-CN"/>
        </w:rPr>
        <w:t xml:space="preserve">f a UE is scheduled with the short TTIs, e.g. 2 symbols, it may result </w:t>
      </w:r>
      <w:r w:rsidR="00626084">
        <w:t xml:space="preserve">in </w:t>
      </w:r>
      <w:r w:rsidR="00626084" w:rsidRPr="0082035D">
        <w:t xml:space="preserve">more </w:t>
      </w:r>
      <w:r w:rsidR="00626084">
        <w:t>blind detections than longer TTI</w:t>
      </w:r>
      <w:r>
        <w:t xml:space="preserve"> </w:t>
      </w:r>
      <w:r w:rsidR="00AB40AB">
        <w:t xml:space="preserve">and increase the </w:t>
      </w:r>
      <w:r w:rsidR="00AB40AB" w:rsidRPr="0082035D">
        <w:t>c</w:t>
      </w:r>
      <w:r w:rsidR="00AB40AB">
        <w:t>ontrol overhead</w:t>
      </w:r>
      <w:r w:rsidR="00346556">
        <w:t>,</w:t>
      </w:r>
      <w:r w:rsidR="00AB40AB">
        <w:t xml:space="preserve"> which could limit </w:t>
      </w:r>
      <w:r w:rsidR="00626084">
        <w:t>the advantage of TTI shortening.</w:t>
      </w:r>
      <w:r w:rsidR="00626084" w:rsidRPr="00F87AA1">
        <w:rPr>
          <w:rFonts w:eastAsia="宋体"/>
          <w:lang w:eastAsia="zh-CN"/>
        </w:rPr>
        <w:t xml:space="preserve"> </w:t>
      </w:r>
      <w:r w:rsidR="008E5E22">
        <w:rPr>
          <w:rFonts w:eastAsia="宋体"/>
          <w:lang w:eastAsia="zh-CN"/>
        </w:rPr>
        <w:t>Moreover</w:t>
      </w:r>
      <w:r w:rsidR="00626084">
        <w:rPr>
          <w:rFonts w:eastAsia="宋体"/>
          <w:lang w:eastAsia="zh-CN"/>
        </w:rPr>
        <w:t xml:space="preserve">, </w:t>
      </w:r>
      <w:r>
        <w:t>eNB may schedule a</w:t>
      </w:r>
      <w:r w:rsidR="00626084">
        <w:t xml:space="preserve"> longer TTI </w:t>
      </w:r>
      <w:r>
        <w:t>to a UE when the slow start phase is over</w:t>
      </w:r>
      <w:r w:rsidR="00395405">
        <w:t>.</w:t>
      </w:r>
      <w:r>
        <w:t xml:space="preserve"> </w:t>
      </w:r>
      <w:r w:rsidR="00CF7571">
        <w:t xml:space="preserve">Also, </w:t>
      </w:r>
      <w:r w:rsidR="00626084">
        <w:t>scheduling</w:t>
      </w:r>
      <w:r w:rsidR="00626084" w:rsidRPr="000B11F7">
        <w:t xml:space="preserve"> </w:t>
      </w:r>
      <w:r w:rsidR="00626084">
        <w:t>from longer TTIs to shorter ones would be supported when TCP congest</w:t>
      </w:r>
      <w:r w:rsidR="00CF7571">
        <w:t xml:space="preserve">ion happens or </w:t>
      </w:r>
      <w:r w:rsidR="00346556">
        <w:t>for</w:t>
      </w:r>
      <w:r w:rsidR="00CF7571">
        <w:t xml:space="preserve"> other reasons</w:t>
      </w:r>
      <w:r w:rsidR="00626084">
        <w:t xml:space="preserve">, assuming </w:t>
      </w:r>
      <w:r w:rsidR="00CF7571">
        <w:t xml:space="preserve">the </w:t>
      </w:r>
      <w:r w:rsidR="00626084">
        <w:t>eNB may have the ability to monitor the TCP flow status when congestion</w:t>
      </w:r>
      <w:r w:rsidR="00626084">
        <w:rPr>
          <w:rFonts w:eastAsia="宋体"/>
          <w:lang w:eastAsia="zh-CN"/>
        </w:rPr>
        <w:t xml:space="preserve"> occurs. </w:t>
      </w:r>
      <w:r w:rsidR="00626084">
        <w:rPr>
          <w:rFonts w:eastAsia="宋体" w:hint="eastAsia"/>
          <w:lang w:eastAsia="zh-CN"/>
        </w:rPr>
        <w:t xml:space="preserve">So it is </w:t>
      </w:r>
      <w:r w:rsidR="00626084">
        <w:rPr>
          <w:rFonts w:eastAsia="宋体"/>
          <w:lang w:eastAsia="zh-CN"/>
        </w:rPr>
        <w:t xml:space="preserve">better for eNB to support </w:t>
      </w:r>
      <w:r w:rsidR="00CA4C55">
        <w:rPr>
          <w:rFonts w:eastAsia="宋体"/>
          <w:lang w:eastAsia="zh-CN"/>
        </w:rPr>
        <w:t xml:space="preserve">changing the </w:t>
      </w:r>
      <w:r w:rsidR="00626084" w:rsidRPr="004F04D5">
        <w:t xml:space="preserve">length of short TTI </w:t>
      </w:r>
      <w:r w:rsidR="00CA4C55">
        <w:t xml:space="preserve">of the coming subframes </w:t>
      </w:r>
      <w:r>
        <w:t>for</w:t>
      </w:r>
      <w:r w:rsidR="00CF7571">
        <w:t xml:space="preserve"> </w:t>
      </w:r>
      <w:r>
        <w:t>schedul</w:t>
      </w:r>
      <w:r w:rsidR="00CA4C55">
        <w:t>er flexibility</w:t>
      </w:r>
      <w:r>
        <w:t>.</w:t>
      </w:r>
      <w:r w:rsidR="00626084">
        <w:t xml:space="preserve"> </w:t>
      </w:r>
    </w:p>
    <w:p w14:paraId="56A6667B" w14:textId="6F2A7944" w:rsidR="00626084" w:rsidRDefault="00626084" w:rsidP="00626084">
      <w:r>
        <w:t xml:space="preserve">Rescheduling of TTI length </w:t>
      </w:r>
      <w:r w:rsidR="00346556">
        <w:t>of</w:t>
      </w:r>
      <w:r>
        <w:t xml:space="preserve"> </w:t>
      </w:r>
      <w:r w:rsidR="00346556">
        <w:t xml:space="preserve">UE </w:t>
      </w:r>
      <w:r>
        <w:t>data connection may have some options:</w:t>
      </w:r>
    </w:p>
    <w:p w14:paraId="48B65CBE" w14:textId="77777777" w:rsidR="00626084" w:rsidRDefault="00626084" w:rsidP="00626084">
      <w:pPr>
        <w:numPr>
          <w:ilvl w:val="0"/>
          <w:numId w:val="18"/>
        </w:numPr>
        <w:autoSpaceDE/>
        <w:autoSpaceDN/>
        <w:adjustRightInd/>
        <w:snapToGrid/>
        <w:spacing w:after="0"/>
      </w:pPr>
      <w:r>
        <w:rPr>
          <w:rFonts w:hint="eastAsia"/>
        </w:rPr>
        <w:t>Using</w:t>
      </w:r>
      <w:r w:rsidRPr="006B4EA8">
        <w:rPr>
          <w:rFonts w:hint="eastAsia"/>
        </w:rPr>
        <w:t xml:space="preserve"> </w:t>
      </w:r>
      <w:r w:rsidRPr="006B4EA8">
        <w:t>physical</w:t>
      </w:r>
      <w:r w:rsidRPr="006B4EA8">
        <w:rPr>
          <w:rFonts w:hint="eastAsia"/>
        </w:rPr>
        <w:t xml:space="preserve"> </w:t>
      </w:r>
      <w:r w:rsidRPr="006B4EA8">
        <w:t>control</w:t>
      </w:r>
      <w:r>
        <w:t xml:space="preserve"> channel with new DCI defined for TTI shortening.</w:t>
      </w:r>
    </w:p>
    <w:p w14:paraId="1710B99F" w14:textId="77777777" w:rsidR="00626084" w:rsidRDefault="00626084" w:rsidP="00626084">
      <w:pPr>
        <w:numPr>
          <w:ilvl w:val="0"/>
          <w:numId w:val="18"/>
        </w:numPr>
        <w:autoSpaceDE/>
        <w:autoSpaceDN/>
        <w:adjustRightInd/>
        <w:snapToGrid/>
        <w:spacing w:after="0"/>
      </w:pPr>
      <w:r>
        <w:t>R</w:t>
      </w:r>
      <w:r w:rsidRPr="006B4EA8">
        <w:t xml:space="preserve">econfiguration </w:t>
      </w:r>
      <w:r>
        <w:t xml:space="preserve">by higher layer </w:t>
      </w:r>
      <w:r w:rsidRPr="006B4EA8">
        <w:t>signa</w:t>
      </w:r>
      <w:r>
        <w:t>l</w:t>
      </w:r>
      <w:r w:rsidRPr="006B4EA8">
        <w:t xml:space="preserve">ling, </w:t>
      </w:r>
      <w:r>
        <w:t>which c</w:t>
      </w:r>
      <w:r w:rsidRPr="006B4EA8">
        <w:t>ould</w:t>
      </w:r>
      <w:r>
        <w:t xml:space="preserve">, however, </w:t>
      </w:r>
      <w:r w:rsidRPr="006B4EA8">
        <w:t xml:space="preserve">reduce the </w:t>
      </w:r>
      <w:r>
        <w:t xml:space="preserve">latency benefit obtained by TTI </w:t>
      </w:r>
      <w:r w:rsidRPr="006B4EA8">
        <w:t>shortening;</w:t>
      </w:r>
    </w:p>
    <w:p w14:paraId="77ADBF02" w14:textId="77777777" w:rsidR="00CB2E6B" w:rsidRPr="006B4EA8" w:rsidRDefault="00CB2E6B" w:rsidP="00CB2E6B">
      <w:pPr>
        <w:autoSpaceDE/>
        <w:autoSpaceDN/>
        <w:adjustRightInd/>
        <w:snapToGrid/>
        <w:spacing w:after="0"/>
      </w:pPr>
    </w:p>
    <w:p w14:paraId="5F859D0C" w14:textId="46FFFD91" w:rsidR="00626084" w:rsidRPr="00CB2E6B" w:rsidRDefault="00626084" w:rsidP="00626084">
      <w:r w:rsidRPr="00CB2E6B">
        <w:t>Note that i</w:t>
      </w:r>
      <w:r w:rsidRPr="00CB2E6B">
        <w:rPr>
          <w:rFonts w:hint="eastAsia"/>
        </w:rPr>
        <w:t>f the number of supported short TTI</w:t>
      </w:r>
      <w:r w:rsidR="00346556">
        <w:t xml:space="preserve"> configuration</w:t>
      </w:r>
      <w:r w:rsidRPr="00CB2E6B">
        <w:rPr>
          <w:rFonts w:hint="eastAsia"/>
        </w:rPr>
        <w:t>s is more than one</w:t>
      </w:r>
      <w:r w:rsidRPr="00CB2E6B">
        <w:t xml:space="preserve">, </w:t>
      </w:r>
      <w:r w:rsidR="00346556">
        <w:t>it would be</w:t>
      </w:r>
      <w:r w:rsidRPr="00CB2E6B">
        <w:t xml:space="preserve"> better to restrict the short TTI</w:t>
      </w:r>
      <w:r w:rsidR="00346556">
        <w:t xml:space="preserve"> configuration</w:t>
      </w:r>
      <w:r w:rsidRPr="00CB2E6B">
        <w:t>s in a subframe to one fixed configuration</w:t>
      </w:r>
      <w:r w:rsidR="0059146A">
        <w:t>.</w:t>
      </w:r>
      <w:r w:rsidRPr="00CB2E6B">
        <w:t xml:space="preserve"> </w:t>
      </w:r>
      <w:r w:rsidR="0059146A">
        <w:t>Otherwise enhanced control channel reception and channel estimation may get too complex and further latency reduction is not obtained.</w:t>
      </w:r>
    </w:p>
    <w:p w14:paraId="23E6AFCD" w14:textId="77777777" w:rsidR="00CB2E6B" w:rsidRPr="000C1E49" w:rsidRDefault="00CB2E6B" w:rsidP="00626084">
      <w:pPr>
        <w:rPr>
          <w:rFonts w:eastAsia="宋体"/>
          <w:lang w:eastAsia="zh-CN"/>
        </w:rPr>
      </w:pPr>
    </w:p>
    <w:p w14:paraId="63F3082A" w14:textId="77777777" w:rsidR="00626084" w:rsidRDefault="00626084" w:rsidP="00626084">
      <w:pPr>
        <w:spacing w:afterLines="50"/>
        <w:rPr>
          <w:rFonts w:eastAsia="MS Mincho"/>
          <w:b/>
          <w:u w:val="single"/>
        </w:rPr>
      </w:pPr>
      <w:r w:rsidRPr="00603993">
        <w:rPr>
          <w:rFonts w:eastAsia="MS Mincho" w:hint="eastAsia"/>
          <w:b/>
          <w:u w:val="single"/>
        </w:rPr>
        <w:t xml:space="preserve">Observation </w:t>
      </w:r>
      <w:r>
        <w:rPr>
          <w:rFonts w:eastAsia="MS Mincho"/>
          <w:b/>
          <w:u w:val="single"/>
        </w:rPr>
        <w:t>2</w:t>
      </w:r>
      <w:r w:rsidRPr="00603993">
        <w:rPr>
          <w:rFonts w:eastAsia="MS Mincho" w:hint="eastAsia"/>
          <w:b/>
          <w:u w:val="single"/>
        </w:rPr>
        <w:t>:</w:t>
      </w:r>
    </w:p>
    <w:p w14:paraId="7D8D120A" w14:textId="3AD3901C" w:rsidR="00626084" w:rsidRDefault="00626084" w:rsidP="00626084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</w:rPr>
      </w:pPr>
      <w:r w:rsidRPr="004F04D5">
        <w:rPr>
          <w:rFonts w:eastAsia="MS Mincho"/>
          <w:b/>
        </w:rPr>
        <w:t xml:space="preserve">TTI length </w:t>
      </w:r>
      <w:r>
        <w:rPr>
          <w:rFonts w:eastAsia="MS Mincho"/>
          <w:b/>
        </w:rPr>
        <w:t xml:space="preserve">can be </w:t>
      </w:r>
      <w:r w:rsidR="005B19A6">
        <w:rPr>
          <w:rFonts w:eastAsia="MS Mincho"/>
          <w:b/>
        </w:rPr>
        <w:t>changed</w:t>
      </w:r>
      <w:r w:rsidRPr="004B26CE">
        <w:rPr>
          <w:rFonts w:eastAsia="MS Mincho"/>
          <w:b/>
        </w:rPr>
        <w:t xml:space="preserve"> </w:t>
      </w:r>
      <w:r w:rsidR="005B19A6">
        <w:rPr>
          <w:rFonts w:eastAsia="MS Mincho"/>
          <w:b/>
        </w:rPr>
        <w:t xml:space="preserve">at subframe(s) level </w:t>
      </w:r>
      <w:r>
        <w:rPr>
          <w:rFonts w:eastAsia="MS Mincho"/>
          <w:b/>
        </w:rPr>
        <w:t xml:space="preserve">by </w:t>
      </w:r>
      <w:r w:rsidRPr="00634DF0">
        <w:rPr>
          <w:rFonts w:eastAsia="MS Mincho"/>
          <w:b/>
        </w:rPr>
        <w:t xml:space="preserve">physical layer control </w:t>
      </w:r>
      <w:r>
        <w:rPr>
          <w:rFonts w:eastAsia="MS Mincho"/>
          <w:b/>
        </w:rPr>
        <w:t>signaling.</w:t>
      </w:r>
    </w:p>
    <w:p w14:paraId="27FA0138" w14:textId="77777777" w:rsidR="00626084" w:rsidRDefault="00626084" w:rsidP="00626084">
      <w:pPr>
        <w:spacing w:afterLines="50"/>
        <w:rPr>
          <w:rFonts w:eastAsia="MS Mincho"/>
          <w:b/>
          <w:u w:val="single"/>
        </w:rPr>
      </w:pPr>
    </w:p>
    <w:p w14:paraId="3D0D9749" w14:textId="77777777" w:rsidR="00626084" w:rsidRDefault="00626084" w:rsidP="00626084">
      <w:pPr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Proposal 1</w:t>
      </w:r>
      <w:r w:rsidRPr="00603993">
        <w:rPr>
          <w:rFonts w:eastAsia="MS Mincho" w:hint="eastAsia"/>
          <w:b/>
          <w:u w:val="single"/>
        </w:rPr>
        <w:t>:</w:t>
      </w:r>
    </w:p>
    <w:p w14:paraId="4D71B278" w14:textId="614C65AD" w:rsidR="00626084" w:rsidRPr="0099621A" w:rsidRDefault="00626084" w:rsidP="00626084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</w:rPr>
      </w:pPr>
      <w:r>
        <w:rPr>
          <w:rFonts w:eastAsia="宋体"/>
          <w:b/>
          <w:lang w:eastAsia="zh-CN"/>
        </w:rPr>
        <w:t xml:space="preserve">It is flexible to support changing the </w:t>
      </w:r>
      <w:r w:rsidRPr="00857911">
        <w:rPr>
          <w:rFonts w:eastAsia="宋体"/>
          <w:b/>
          <w:lang w:eastAsia="zh-CN"/>
        </w:rPr>
        <w:t xml:space="preserve">length of short TTI </w:t>
      </w:r>
      <w:r w:rsidR="00F91400">
        <w:rPr>
          <w:rFonts w:eastAsia="宋体"/>
          <w:b/>
          <w:lang w:eastAsia="zh-CN"/>
        </w:rPr>
        <w:t>at subframe</w:t>
      </w:r>
      <w:r w:rsidR="00431186">
        <w:rPr>
          <w:rFonts w:eastAsia="宋体"/>
          <w:b/>
          <w:lang w:eastAsia="zh-CN"/>
        </w:rPr>
        <w:t>(s)</w:t>
      </w:r>
      <w:r>
        <w:rPr>
          <w:rFonts w:eastAsia="宋体"/>
          <w:b/>
          <w:lang w:eastAsia="zh-CN"/>
        </w:rPr>
        <w:t xml:space="preserve"> level by physical layer.</w:t>
      </w:r>
    </w:p>
    <w:p w14:paraId="1DD89577" w14:textId="77777777" w:rsidR="00B07585" w:rsidRPr="00F91400" w:rsidRDefault="00B07585" w:rsidP="00C52EAF">
      <w:pPr>
        <w:pBdr>
          <w:bottom w:val="single" w:sz="12" w:space="1" w:color="auto"/>
        </w:pBdr>
        <w:rPr>
          <w:lang w:eastAsia="zh-CN"/>
        </w:rPr>
      </w:pPr>
    </w:p>
    <w:p w14:paraId="18EAB0FA" w14:textId="77777777" w:rsidR="00C52EAF" w:rsidRDefault="00D21B1C" w:rsidP="00C52EAF">
      <w:pPr>
        <w:pStyle w:val="1"/>
        <w:rPr>
          <w:lang w:eastAsia="zh-CN"/>
        </w:rPr>
      </w:pPr>
      <w:r>
        <w:rPr>
          <w:sz w:val="24"/>
        </w:rPr>
        <w:t xml:space="preserve">A </w:t>
      </w:r>
      <w:r w:rsidR="00626084" w:rsidRPr="00B07585">
        <w:rPr>
          <w:sz w:val="24"/>
        </w:rPr>
        <w:t xml:space="preserve">DL control channel design </w:t>
      </w:r>
      <w:r>
        <w:rPr>
          <w:sz w:val="24"/>
        </w:rPr>
        <w:t xml:space="preserve">option </w:t>
      </w:r>
      <w:r w:rsidR="00626084" w:rsidRPr="00B07585">
        <w:rPr>
          <w:sz w:val="24"/>
        </w:rPr>
        <w:t>for short TT</w:t>
      </w:r>
      <w:r w:rsidR="00626084">
        <w:rPr>
          <w:sz w:val="24"/>
        </w:rPr>
        <w:t>I</w:t>
      </w:r>
    </w:p>
    <w:p w14:paraId="7E9429E1" w14:textId="62DF180B" w:rsidR="00626084" w:rsidRDefault="00626084" w:rsidP="00626084">
      <w:pPr>
        <w:spacing w:afterLines="50"/>
        <w:rPr>
          <w:rFonts w:eastAsia="MS Mincho"/>
        </w:rPr>
      </w:pPr>
      <w:r>
        <w:rPr>
          <w:rFonts w:eastAsia="宋体"/>
          <w:lang w:eastAsia="zh-CN"/>
        </w:rPr>
        <w:t>Because</w:t>
      </w:r>
      <w:r>
        <w:rPr>
          <w:rFonts w:eastAsia="MS Mincho"/>
        </w:rPr>
        <w:t xml:space="preserve"> the </w:t>
      </w:r>
      <w:r w:rsidRPr="00B8290A">
        <w:rPr>
          <w:rFonts w:eastAsia="MS Mincho"/>
          <w:lang w:val="x-none"/>
        </w:rPr>
        <w:t>backwards compatibility</w:t>
      </w:r>
      <w:r>
        <w:rPr>
          <w:rFonts w:eastAsia="MS Mincho"/>
          <w:lang w:val="x-none"/>
        </w:rPr>
        <w:t xml:space="preserve"> </w:t>
      </w:r>
      <w:r w:rsidRPr="00B8290A">
        <w:rPr>
          <w:rFonts w:eastAsia="MS Mincho"/>
        </w:rPr>
        <w:t>sh</w:t>
      </w:r>
      <w:r w:rsidR="002E3C66">
        <w:rPr>
          <w:rFonts w:eastAsia="MS Mincho"/>
        </w:rPr>
        <w:t>ould</w:t>
      </w:r>
      <w:r w:rsidRPr="00B8290A">
        <w:rPr>
          <w:rFonts w:eastAsia="MS Mincho"/>
        </w:rPr>
        <w:t xml:space="preserve"> be preserved</w:t>
      </w:r>
      <w:r>
        <w:rPr>
          <w:rFonts w:eastAsia="MS Mincho"/>
        </w:rPr>
        <w:t xml:space="preserve">, if </w:t>
      </w:r>
      <w:r w:rsidR="00431186">
        <w:rPr>
          <w:rFonts w:eastAsia="MS Mincho"/>
        </w:rPr>
        <w:t>DL</w:t>
      </w:r>
      <w:r>
        <w:rPr>
          <w:rFonts w:eastAsia="MS Mincho"/>
        </w:rPr>
        <w:t xml:space="preserve"> control channel for sPDSCH is </w:t>
      </w:r>
      <w:r w:rsidR="002E3C66">
        <w:rPr>
          <w:rFonts w:eastAsia="MS Mincho"/>
        </w:rPr>
        <w:t xml:space="preserve">similar to legacy </w:t>
      </w:r>
      <w:r>
        <w:rPr>
          <w:rFonts w:eastAsia="MS Mincho"/>
        </w:rPr>
        <w:t>PDCCH</w:t>
      </w:r>
      <w:r>
        <w:rPr>
          <w:rFonts w:eastAsia="宋体"/>
          <w:lang w:eastAsia="zh-CN"/>
        </w:rPr>
        <w:t xml:space="preserve"> mechanism</w:t>
      </w:r>
      <w:r>
        <w:rPr>
          <w:rFonts w:eastAsia="MS Mincho"/>
        </w:rPr>
        <w:t>, the excessive control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o</w:t>
      </w:r>
      <w:r w:rsidRPr="00FC7A3C">
        <w:rPr>
          <w:rFonts w:eastAsia="MS Mincho" w:hint="eastAsia"/>
        </w:rPr>
        <w:t>verh</w:t>
      </w:r>
      <w:r>
        <w:rPr>
          <w:rFonts w:eastAsia="MS Mincho" w:hint="eastAsia"/>
        </w:rPr>
        <w:t xml:space="preserve">ead </w:t>
      </w:r>
      <w:r w:rsidR="001839AD">
        <w:rPr>
          <w:rFonts w:eastAsia="MS Mincho"/>
        </w:rPr>
        <w:t xml:space="preserve">could </w:t>
      </w:r>
      <w:r w:rsidR="002E3C66">
        <w:rPr>
          <w:rFonts w:eastAsia="MS Mincho"/>
        </w:rPr>
        <w:t xml:space="preserve">be </w:t>
      </w:r>
      <w:r w:rsidR="001839AD">
        <w:rPr>
          <w:rFonts w:eastAsia="MS Mincho"/>
        </w:rPr>
        <w:t xml:space="preserve">an issue </w:t>
      </w:r>
      <w:r>
        <w:rPr>
          <w:rFonts w:eastAsia="MS Mincho"/>
        </w:rPr>
        <w:t xml:space="preserve">for TTI lengths of 1 or 2 symbols, although the </w:t>
      </w:r>
      <w:r w:rsidRPr="0051595B">
        <w:rPr>
          <w:rFonts w:eastAsia="宋体"/>
          <w:lang w:eastAsia="zh-CN"/>
        </w:rPr>
        <w:t>r</w:t>
      </w:r>
      <w:r>
        <w:rPr>
          <w:rFonts w:eastAsia="MS Mincho"/>
        </w:rPr>
        <w:t xml:space="preserve">euse of current PDCCH </w:t>
      </w:r>
      <w:r w:rsidR="002E3C66">
        <w:rPr>
          <w:rFonts w:eastAsia="MS Mincho"/>
        </w:rPr>
        <w:t>des</w:t>
      </w:r>
      <w:r>
        <w:rPr>
          <w:rFonts w:eastAsia="MS Mincho"/>
        </w:rPr>
        <w:t>ign to carry DCI could bring some resource saving</w:t>
      </w:r>
      <w:r>
        <w:rPr>
          <w:rFonts w:eastAsia="宋体"/>
          <w:lang w:eastAsia="zh-CN"/>
        </w:rPr>
        <w:t xml:space="preserve">. </w:t>
      </w:r>
    </w:p>
    <w:p w14:paraId="15178C62" w14:textId="1FB60C22" w:rsidR="00626084" w:rsidRPr="007100A0" w:rsidRDefault="00626084" w:rsidP="00626084">
      <w:pPr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addition, </w:t>
      </w:r>
      <w:r>
        <w:rPr>
          <w:rFonts w:eastAsia="MS Mincho"/>
        </w:rPr>
        <w:t>if e</w:t>
      </w:r>
      <w:r>
        <w:rPr>
          <w:rFonts w:eastAsia="宋体"/>
          <w:lang w:eastAsia="zh-CN"/>
        </w:rPr>
        <w:t>ach short TTI needs PDCCH</w:t>
      </w:r>
      <w:r w:rsidR="002E3C66">
        <w:rPr>
          <w:rFonts w:eastAsia="宋体"/>
          <w:lang w:eastAsia="zh-CN"/>
        </w:rPr>
        <w:t xml:space="preserve"> similar to legacy</w:t>
      </w:r>
      <w:r>
        <w:rPr>
          <w:rFonts w:eastAsia="宋体"/>
          <w:lang w:eastAsia="zh-CN"/>
        </w:rPr>
        <w:t xml:space="preserve"> </w:t>
      </w:r>
      <w:r w:rsidR="001839AD">
        <w:rPr>
          <w:rFonts w:eastAsia="宋体"/>
          <w:lang w:eastAsia="zh-CN"/>
        </w:rPr>
        <w:t xml:space="preserve">way </w:t>
      </w:r>
      <w:r>
        <w:rPr>
          <w:rFonts w:eastAsia="宋体"/>
          <w:lang w:eastAsia="zh-CN"/>
        </w:rPr>
        <w:t xml:space="preserve">for fast DL control, more blind </w:t>
      </w:r>
      <w:r w:rsidRPr="007100A0">
        <w:rPr>
          <w:rFonts w:eastAsia="宋体"/>
          <w:lang w:eastAsia="zh-CN"/>
        </w:rPr>
        <w:t xml:space="preserve">detections would be required. Therefore, UE specific short PDCCH </w:t>
      </w:r>
      <w:r w:rsidR="00075EF4">
        <w:rPr>
          <w:rFonts w:eastAsia="宋体"/>
          <w:lang w:eastAsia="zh-CN"/>
        </w:rPr>
        <w:t xml:space="preserve">with pre-configuration </w:t>
      </w:r>
      <w:r w:rsidR="00625F21">
        <w:rPr>
          <w:rFonts w:eastAsia="宋体"/>
          <w:lang w:eastAsia="zh-CN"/>
        </w:rPr>
        <w:t>could</w:t>
      </w:r>
      <w:r w:rsidR="00625F21" w:rsidRPr="007100A0">
        <w:rPr>
          <w:rFonts w:eastAsia="宋体"/>
          <w:lang w:eastAsia="zh-CN"/>
        </w:rPr>
        <w:t xml:space="preserve"> </w:t>
      </w:r>
      <w:r w:rsidRPr="007100A0">
        <w:rPr>
          <w:rFonts w:eastAsia="宋体"/>
          <w:lang w:eastAsia="zh-CN"/>
        </w:rPr>
        <w:t>be considered</w:t>
      </w:r>
      <w:r w:rsidR="00625F21">
        <w:rPr>
          <w:rFonts w:eastAsia="宋体"/>
          <w:lang w:eastAsia="zh-CN"/>
        </w:rPr>
        <w:t xml:space="preserve"> for UE power saving.</w:t>
      </w:r>
    </w:p>
    <w:p w14:paraId="437157F4" w14:textId="77777777" w:rsidR="00626084" w:rsidRPr="007100A0" w:rsidRDefault="00626084" w:rsidP="00626084">
      <w:pPr>
        <w:spacing w:afterLines="50"/>
        <w:rPr>
          <w:rFonts w:eastAsia="MS Mincho"/>
          <w:b/>
          <w:u w:val="single"/>
        </w:rPr>
      </w:pPr>
      <w:r w:rsidRPr="007100A0">
        <w:rPr>
          <w:rFonts w:eastAsia="MS Mincho" w:hint="eastAsia"/>
          <w:b/>
          <w:u w:val="single"/>
        </w:rPr>
        <w:t xml:space="preserve">Observation </w:t>
      </w:r>
      <w:r w:rsidRPr="007100A0">
        <w:rPr>
          <w:rFonts w:eastAsia="MS Mincho"/>
          <w:b/>
          <w:u w:val="single"/>
        </w:rPr>
        <w:t>3</w:t>
      </w:r>
      <w:r w:rsidRPr="007100A0">
        <w:rPr>
          <w:rFonts w:eastAsia="MS Mincho" w:hint="eastAsia"/>
          <w:b/>
          <w:u w:val="single"/>
        </w:rPr>
        <w:t>:</w:t>
      </w:r>
    </w:p>
    <w:p w14:paraId="6E480900" w14:textId="77777777" w:rsidR="00626084" w:rsidRPr="007100A0" w:rsidRDefault="00626084" w:rsidP="00626084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</w:rPr>
      </w:pPr>
      <w:r w:rsidRPr="007100A0">
        <w:rPr>
          <w:rFonts w:eastAsia="MS Mincho"/>
          <w:b/>
        </w:rPr>
        <w:t>Besides control overhead, PDCCH-like way control for each sPDSCH could increase the blind detection efforts of UE.</w:t>
      </w:r>
    </w:p>
    <w:p w14:paraId="5C8E2B47" w14:textId="77777777" w:rsidR="00626084" w:rsidRPr="007E2CCA" w:rsidRDefault="00626084" w:rsidP="00626084">
      <w:pPr>
        <w:rPr>
          <w:rFonts w:eastAsia="宋体"/>
          <w:lang w:eastAsia="zh-CN"/>
        </w:rPr>
      </w:pPr>
    </w:p>
    <w:p w14:paraId="551F1A62" w14:textId="3728FF36" w:rsidR="00626084" w:rsidRDefault="00626084" w:rsidP="0062608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EPDCCH is introduced in R</w:t>
      </w:r>
      <w:r>
        <w:rPr>
          <w:rFonts w:eastAsia="宋体"/>
          <w:lang w:eastAsia="zh-CN"/>
        </w:rPr>
        <w:t xml:space="preserve">elease 11 for supporting ICIC and </w:t>
      </w:r>
      <w:r w:rsidRPr="007100A0">
        <w:rPr>
          <w:rFonts w:eastAsia="宋体"/>
          <w:lang w:eastAsia="zh-CN"/>
        </w:rPr>
        <w:t>cross carrier scheduling</w:t>
      </w:r>
      <w:r>
        <w:rPr>
          <w:rFonts w:eastAsia="宋体"/>
          <w:lang w:eastAsia="zh-CN"/>
        </w:rPr>
        <w:t xml:space="preserve">, and increasing the control channel capacity. However, EPDCCH is configured by higher layer </w:t>
      </w:r>
      <w:r w:rsidRPr="0078284C">
        <w:rPr>
          <w:rFonts w:eastAsia="宋体"/>
          <w:lang w:eastAsia="zh-CN"/>
        </w:rPr>
        <w:t>signal</w:t>
      </w:r>
      <w:r>
        <w:rPr>
          <w:rFonts w:eastAsia="宋体"/>
          <w:lang w:eastAsia="zh-CN"/>
        </w:rPr>
        <w:t>l</w:t>
      </w:r>
      <w:r w:rsidRPr="0078284C">
        <w:rPr>
          <w:rFonts w:eastAsia="宋体"/>
          <w:lang w:eastAsia="zh-CN"/>
        </w:rPr>
        <w:t>ing</w:t>
      </w:r>
      <w:r>
        <w:rPr>
          <w:rFonts w:eastAsia="宋体"/>
          <w:lang w:eastAsia="zh-CN"/>
        </w:rPr>
        <w:t>, considering the TTI reconfiguration could be possible at subframe(s) level, the EPDCCH-like way introduce</w:t>
      </w:r>
      <w:r w:rsidR="00D5785E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additional latency</w:t>
      </w:r>
      <w:r w:rsidR="00D5785E">
        <w:rPr>
          <w:rFonts w:eastAsia="宋体"/>
          <w:lang w:eastAsia="zh-CN"/>
        </w:rPr>
        <w:t xml:space="preserve"> and</w:t>
      </w:r>
      <w:r>
        <w:rPr>
          <w:rFonts w:eastAsia="宋体"/>
          <w:lang w:eastAsia="zh-CN"/>
        </w:rPr>
        <w:t xml:space="preserve"> thus has limitation when schedul</w:t>
      </w:r>
      <w:r w:rsidR="00D5785E">
        <w:rPr>
          <w:rFonts w:eastAsia="宋体"/>
          <w:lang w:eastAsia="zh-CN"/>
        </w:rPr>
        <w:t>ing</w:t>
      </w:r>
      <w:r>
        <w:rPr>
          <w:rFonts w:eastAsia="宋体"/>
          <w:lang w:eastAsia="zh-CN"/>
        </w:rPr>
        <w:t xml:space="preserve"> </w:t>
      </w:r>
      <w:r w:rsidR="00D5785E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UE </w:t>
      </w:r>
      <w:r w:rsidR="00D5785E">
        <w:rPr>
          <w:rFonts w:eastAsia="宋体"/>
          <w:lang w:eastAsia="zh-CN"/>
        </w:rPr>
        <w:t>to use</w:t>
      </w:r>
      <w:r>
        <w:rPr>
          <w:rFonts w:eastAsia="宋体"/>
          <w:lang w:eastAsia="zh-CN"/>
        </w:rPr>
        <w:t xml:space="preserve"> different TTI </w:t>
      </w:r>
      <w:r w:rsidR="00D5785E">
        <w:rPr>
          <w:rFonts w:eastAsia="宋体"/>
          <w:lang w:eastAsia="zh-CN"/>
        </w:rPr>
        <w:t xml:space="preserve">length </w:t>
      </w:r>
      <w:r>
        <w:rPr>
          <w:rFonts w:eastAsia="宋体"/>
          <w:lang w:eastAsia="zh-CN"/>
        </w:rPr>
        <w:t>by physical layer.</w:t>
      </w:r>
    </w:p>
    <w:p w14:paraId="25440868" w14:textId="23AA5B5A" w:rsidR="00626084" w:rsidRDefault="00626084" w:rsidP="00626084">
      <w:pPr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In addition,</w:t>
      </w:r>
      <w:r w:rsidRPr="006C7CE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EPDCCH is </w:t>
      </w:r>
      <w:r w:rsidR="00D5785E">
        <w:rPr>
          <w:rFonts w:eastAsia="宋体"/>
          <w:lang w:eastAsia="zh-CN"/>
        </w:rPr>
        <w:t>multiplexed</w:t>
      </w:r>
      <w:r>
        <w:rPr>
          <w:rFonts w:eastAsia="宋体"/>
          <w:lang w:eastAsia="zh-CN"/>
        </w:rPr>
        <w:t xml:space="preserve"> with PDSCH </w:t>
      </w:r>
      <w:r w:rsidR="00D5785E">
        <w:rPr>
          <w:rFonts w:eastAsia="宋体"/>
          <w:lang w:eastAsia="zh-CN"/>
        </w:rPr>
        <w:t xml:space="preserve">in frequency domain, </w:t>
      </w:r>
      <w:r>
        <w:rPr>
          <w:rFonts w:eastAsia="宋体"/>
          <w:lang w:eastAsia="zh-CN"/>
        </w:rPr>
        <w:t>which increase</w:t>
      </w:r>
      <w:r w:rsidR="00D5785E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the processing time</w:t>
      </w:r>
      <w:r w:rsidR="00D5785E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which </w:t>
      </w:r>
      <w:r w:rsidR="00D5785E">
        <w:rPr>
          <w:rFonts w:eastAsia="宋体"/>
          <w:lang w:eastAsia="zh-CN"/>
        </w:rPr>
        <w:t xml:space="preserve">again </w:t>
      </w:r>
      <w:r>
        <w:rPr>
          <w:rFonts w:eastAsia="宋体"/>
          <w:lang w:eastAsia="zh-CN"/>
        </w:rPr>
        <w:t>increase</w:t>
      </w:r>
      <w:r w:rsidR="00D5785E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the latency of sPDSCH</w:t>
      </w:r>
      <w:r w:rsidR="005B2246">
        <w:rPr>
          <w:rFonts w:eastAsia="宋体"/>
          <w:lang w:eastAsia="zh-CN"/>
        </w:rPr>
        <w:t xml:space="preserve"> decoding</w:t>
      </w:r>
      <w:r>
        <w:rPr>
          <w:rFonts w:eastAsia="宋体"/>
          <w:lang w:eastAsia="zh-CN"/>
        </w:rPr>
        <w:t>.</w:t>
      </w:r>
    </w:p>
    <w:p w14:paraId="3E03395A" w14:textId="77777777" w:rsidR="00626084" w:rsidRDefault="00626084" w:rsidP="00626084">
      <w:pPr>
        <w:spacing w:afterLines="50"/>
        <w:rPr>
          <w:rFonts w:eastAsia="MS Mincho"/>
          <w:b/>
          <w:u w:val="single"/>
        </w:rPr>
      </w:pPr>
      <w:r w:rsidRPr="00603993">
        <w:rPr>
          <w:rFonts w:eastAsia="MS Mincho" w:hint="eastAsia"/>
          <w:b/>
          <w:u w:val="single"/>
        </w:rPr>
        <w:t xml:space="preserve">Observation </w:t>
      </w:r>
      <w:r>
        <w:rPr>
          <w:rFonts w:eastAsia="MS Mincho"/>
          <w:b/>
          <w:u w:val="single"/>
        </w:rPr>
        <w:t>4</w:t>
      </w:r>
      <w:r w:rsidRPr="00603993">
        <w:rPr>
          <w:rFonts w:eastAsia="MS Mincho" w:hint="eastAsia"/>
          <w:b/>
          <w:u w:val="single"/>
        </w:rPr>
        <w:t>:</w:t>
      </w:r>
    </w:p>
    <w:p w14:paraId="1CBBF4AF" w14:textId="77777777" w:rsidR="00626084" w:rsidRDefault="00626084" w:rsidP="00626084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</w:rPr>
      </w:pPr>
      <w:r>
        <w:rPr>
          <w:rFonts w:eastAsia="MS Mincho"/>
          <w:b/>
        </w:rPr>
        <w:t xml:space="preserve">Besides </w:t>
      </w:r>
      <w:r w:rsidRPr="00B4095C">
        <w:rPr>
          <w:rFonts w:eastAsia="MS Mincho"/>
          <w:b/>
        </w:rPr>
        <w:t>processing time</w:t>
      </w:r>
      <w:r>
        <w:rPr>
          <w:rFonts w:eastAsia="MS Mincho"/>
          <w:b/>
        </w:rPr>
        <w:t>, EPDCCH-like way control has limitation for L1 scheduling between different TTI lengths</w:t>
      </w:r>
    </w:p>
    <w:p w14:paraId="71A69FE2" w14:textId="634005B7" w:rsidR="00626084" w:rsidRPr="00336F4D" w:rsidRDefault="00626084" w:rsidP="00626084">
      <w:pPr>
        <w:rPr>
          <w:rFonts w:eastAsia="宋体"/>
          <w:lang w:eastAsia="zh-CN"/>
        </w:rPr>
      </w:pPr>
    </w:p>
    <w:p w14:paraId="205097CA" w14:textId="3C2B54E4" w:rsidR="00626084" w:rsidRDefault="00626084" w:rsidP="0062608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By leveraging the benefit of TTI rescheduling</w:t>
      </w:r>
      <w:r w:rsidRPr="00F84AB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scenario</w:t>
      </w:r>
      <w:r w:rsidR="00A74A64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a</w:t>
      </w:r>
      <w:r>
        <w:rPr>
          <w:rFonts w:eastAsia="宋体" w:hint="eastAsia"/>
          <w:lang w:eastAsia="zh-CN"/>
        </w:rPr>
        <w:t xml:space="preserve">s discussed </w:t>
      </w:r>
      <w:r w:rsidR="009F007F">
        <w:rPr>
          <w:rFonts w:eastAsia="宋体"/>
          <w:lang w:eastAsia="zh-CN"/>
        </w:rPr>
        <w:t>in chapter 2</w:t>
      </w:r>
      <w:r w:rsidRPr="00336F4D">
        <w:rPr>
          <w:rFonts w:eastAsia="宋体" w:hint="eastAsia"/>
          <w:lang w:eastAsia="zh-CN"/>
        </w:rPr>
        <w:t xml:space="preserve">, </w:t>
      </w:r>
      <w:r w:rsidRPr="00336F4D">
        <w:rPr>
          <w:rFonts w:eastAsia="宋体"/>
          <w:lang w:eastAsia="zh-CN"/>
        </w:rPr>
        <w:t>the</w:t>
      </w:r>
      <w:r w:rsidR="0075248A">
        <w:rPr>
          <w:rFonts w:eastAsia="宋体"/>
          <w:lang w:eastAsia="zh-CN"/>
        </w:rPr>
        <w:t xml:space="preserve"> </w:t>
      </w:r>
      <w:r w:rsidRPr="00336F4D">
        <w:rPr>
          <w:rFonts w:eastAsia="宋体"/>
          <w:lang w:eastAsia="zh-CN"/>
        </w:rPr>
        <w:t xml:space="preserve">control channel </w:t>
      </w:r>
      <w:r w:rsidR="0075248A">
        <w:rPr>
          <w:rFonts w:eastAsia="宋体"/>
          <w:lang w:eastAsia="zh-CN"/>
        </w:rPr>
        <w:t xml:space="preserve">for short TTI could </w:t>
      </w:r>
      <w:r w:rsidR="003350ED">
        <w:rPr>
          <w:rFonts w:eastAsia="宋体"/>
          <w:lang w:eastAsia="zh-CN"/>
        </w:rPr>
        <w:t xml:space="preserve">support a constant </w:t>
      </w:r>
      <w:r w:rsidR="0075248A">
        <w:rPr>
          <w:rFonts w:eastAsia="宋体"/>
          <w:lang w:eastAsia="zh-CN"/>
        </w:rPr>
        <w:t xml:space="preserve">sPDSCH </w:t>
      </w:r>
      <w:r w:rsidR="003350ED">
        <w:rPr>
          <w:rFonts w:eastAsia="宋体"/>
          <w:lang w:eastAsia="zh-CN"/>
        </w:rPr>
        <w:t xml:space="preserve">scheduling </w:t>
      </w:r>
      <w:r w:rsidR="00A74A64">
        <w:rPr>
          <w:rFonts w:eastAsia="宋体"/>
          <w:lang w:eastAsia="zh-CN"/>
        </w:rPr>
        <w:t>option</w:t>
      </w:r>
      <w:r w:rsidR="0003099D">
        <w:rPr>
          <w:rFonts w:eastAsia="宋体"/>
          <w:lang w:eastAsia="zh-CN"/>
        </w:rPr>
        <w:t>, similar</w:t>
      </w:r>
      <w:r w:rsidR="00A74A64">
        <w:rPr>
          <w:rFonts w:eastAsia="宋体"/>
          <w:lang w:eastAsia="zh-CN"/>
        </w:rPr>
        <w:t>ly</w:t>
      </w:r>
      <w:r w:rsidR="0003099D">
        <w:rPr>
          <w:rFonts w:eastAsia="宋体"/>
          <w:lang w:eastAsia="zh-CN"/>
        </w:rPr>
        <w:t xml:space="preserve"> as introducing SPS-like </w:t>
      </w:r>
      <w:r w:rsidR="00072CBE">
        <w:rPr>
          <w:rFonts w:eastAsia="宋体"/>
          <w:lang w:eastAsia="zh-CN"/>
        </w:rPr>
        <w:t>idea</w:t>
      </w:r>
      <w:r w:rsidR="0003099D">
        <w:rPr>
          <w:rFonts w:eastAsia="宋体"/>
          <w:lang w:eastAsia="zh-CN"/>
        </w:rPr>
        <w:t xml:space="preserve"> to L1. </w:t>
      </w:r>
      <w:r>
        <w:rPr>
          <w:rFonts w:eastAsia="宋体"/>
          <w:lang w:eastAsia="zh-CN"/>
        </w:rPr>
        <w:t>T</w:t>
      </w:r>
      <w:r w:rsidRPr="00336F4D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 xml:space="preserve">scheduling information </w:t>
      </w:r>
      <w:r w:rsidR="00A74A64">
        <w:rPr>
          <w:rFonts w:eastAsia="宋体"/>
          <w:lang w:eastAsia="zh-CN"/>
        </w:rPr>
        <w:t xml:space="preserve">for a given UE </w:t>
      </w:r>
      <w:r>
        <w:rPr>
          <w:rFonts w:eastAsia="宋体"/>
          <w:lang w:eastAsia="zh-CN"/>
        </w:rPr>
        <w:t xml:space="preserve">such as </w:t>
      </w:r>
      <w:r w:rsidR="00A74A64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short TTI length, </w:t>
      </w:r>
      <w:r w:rsidR="0075248A">
        <w:rPr>
          <w:rFonts w:eastAsia="宋体"/>
          <w:lang w:eastAsia="zh-CN"/>
        </w:rPr>
        <w:t xml:space="preserve">sPDSCH </w:t>
      </w:r>
      <w:r w:rsidR="00D5785E">
        <w:rPr>
          <w:rFonts w:eastAsia="宋体"/>
          <w:lang w:eastAsia="zh-CN"/>
        </w:rPr>
        <w:t xml:space="preserve">being </w:t>
      </w:r>
      <w:r w:rsidR="0075248A">
        <w:rPr>
          <w:rFonts w:eastAsia="宋体"/>
          <w:lang w:eastAsia="zh-CN"/>
        </w:rPr>
        <w:t xml:space="preserve">scheduled </w:t>
      </w:r>
      <w:r>
        <w:rPr>
          <w:rFonts w:eastAsia="宋体"/>
          <w:lang w:eastAsia="zh-CN"/>
        </w:rPr>
        <w:t xml:space="preserve">and frequency allocation could be the transferred by subframe(s) level. Otherwise, </w:t>
      </w:r>
      <w:r w:rsidR="00A74A64">
        <w:rPr>
          <w:rFonts w:eastAsia="宋体"/>
          <w:lang w:eastAsia="zh-CN"/>
        </w:rPr>
        <w:t xml:space="preserve">some </w:t>
      </w:r>
      <w:r>
        <w:rPr>
          <w:rFonts w:eastAsia="宋体"/>
          <w:lang w:eastAsia="zh-CN"/>
        </w:rPr>
        <w:t>information may be duplicate</w:t>
      </w:r>
      <w:r w:rsidR="007100A0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n times in a </w:t>
      </w:r>
      <w:r w:rsidR="00B969A6">
        <w:rPr>
          <w:rFonts w:eastAsia="宋体"/>
          <w:lang w:eastAsia="zh-CN"/>
        </w:rPr>
        <w:t xml:space="preserve">number of </w:t>
      </w:r>
      <w:r>
        <w:rPr>
          <w:rFonts w:eastAsia="宋体"/>
          <w:lang w:eastAsia="zh-CN"/>
        </w:rPr>
        <w:t>subframe</w:t>
      </w:r>
      <w:r w:rsidR="00B969A6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>, which is a waste of physical res</w:t>
      </w:r>
      <w:r w:rsidR="00B969A6">
        <w:rPr>
          <w:rFonts w:eastAsia="宋体"/>
          <w:lang w:eastAsia="zh-CN"/>
        </w:rPr>
        <w:t>ource.</w:t>
      </w:r>
    </w:p>
    <w:p w14:paraId="4EDBEF6E" w14:textId="46A3D7EF" w:rsidR="00626084" w:rsidRDefault="00626084" w:rsidP="0062608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</w:t>
      </w:r>
      <w:r>
        <w:rPr>
          <w:rFonts w:eastAsia="宋体" w:hint="eastAsia"/>
          <w:lang w:eastAsia="zh-CN"/>
        </w:rPr>
        <w:t xml:space="preserve">, </w:t>
      </w:r>
      <w:r w:rsidR="00B969A6">
        <w:rPr>
          <w:rFonts w:eastAsia="宋体"/>
          <w:lang w:eastAsia="zh-CN"/>
        </w:rPr>
        <w:t>as in fig</w:t>
      </w:r>
      <w:r w:rsidR="007100A0">
        <w:rPr>
          <w:rFonts w:eastAsia="宋体"/>
          <w:lang w:eastAsia="zh-CN"/>
        </w:rPr>
        <w:t>ure</w:t>
      </w:r>
      <w:r w:rsidR="00B969A6">
        <w:rPr>
          <w:rFonts w:eastAsia="宋体"/>
          <w:lang w:eastAsia="zh-CN"/>
        </w:rPr>
        <w:t xml:space="preserve"> 1, </w:t>
      </w:r>
      <w:r>
        <w:rPr>
          <w:rFonts w:eastAsia="宋体"/>
          <w:lang w:eastAsia="zh-CN"/>
        </w:rPr>
        <w:t xml:space="preserve">a new primary DL control information (marked as P-DCI) for short TTI could be defined to schedule the UE at subframe(s) level and it can reuse the legacy PDCCH without increasing the UE blind detections in </w:t>
      </w:r>
      <w:r w:rsidR="00A74A64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>subframe.</w:t>
      </w:r>
      <w:r w:rsidR="005C098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 </w:t>
      </w:r>
      <w:r w:rsidR="005C0985">
        <w:rPr>
          <w:rFonts w:eastAsia="宋体"/>
          <w:lang w:eastAsia="zh-CN"/>
        </w:rPr>
        <w:t>O</w:t>
      </w:r>
      <w:r w:rsidR="00CE3FEB">
        <w:rPr>
          <w:rFonts w:eastAsia="宋体"/>
          <w:lang w:eastAsia="zh-CN"/>
        </w:rPr>
        <w:t>ptionally, the eNB can schedule</w:t>
      </w:r>
      <w:r w:rsidR="005C0985">
        <w:rPr>
          <w:rFonts w:eastAsia="宋体"/>
          <w:lang w:eastAsia="zh-CN"/>
        </w:rPr>
        <w:t xml:space="preserve"> a UE using P-DCI for </w:t>
      </w:r>
      <w:r w:rsidR="00CE3FEB">
        <w:rPr>
          <w:rFonts w:eastAsia="宋体"/>
          <w:lang w:eastAsia="zh-CN"/>
        </w:rPr>
        <w:t xml:space="preserve">some specific </w:t>
      </w:r>
      <w:r w:rsidR="005C0985">
        <w:rPr>
          <w:rFonts w:eastAsia="宋体"/>
          <w:lang w:eastAsia="zh-CN"/>
        </w:rPr>
        <w:t>scenario</w:t>
      </w:r>
      <w:r w:rsidR="00CE3FEB">
        <w:rPr>
          <w:rFonts w:eastAsia="宋体"/>
          <w:lang w:eastAsia="zh-CN"/>
        </w:rPr>
        <w:t>s in the future</w:t>
      </w:r>
      <w:r w:rsidR="005C0985">
        <w:rPr>
          <w:rFonts w:eastAsia="宋体"/>
          <w:lang w:eastAsia="zh-CN"/>
        </w:rPr>
        <w:t xml:space="preserve">. </w:t>
      </w:r>
      <w:r w:rsidR="00A74A64">
        <w:rPr>
          <w:rFonts w:eastAsia="宋体"/>
          <w:lang w:eastAsia="zh-CN"/>
        </w:rPr>
        <w:t>Thus,</w:t>
      </w:r>
      <w:r>
        <w:rPr>
          <w:rFonts w:eastAsia="宋体"/>
          <w:lang w:eastAsia="zh-CN"/>
        </w:rPr>
        <w:t xml:space="preserve"> the P-DCI</w:t>
      </w:r>
      <w:r w:rsidR="00CE3FEB">
        <w:rPr>
          <w:rFonts w:eastAsia="宋体"/>
          <w:lang w:eastAsia="zh-CN"/>
        </w:rPr>
        <w:t xml:space="preserve"> is decoded by the UE</w:t>
      </w:r>
      <w:r>
        <w:rPr>
          <w:rFonts w:eastAsia="宋体"/>
          <w:lang w:eastAsia="zh-CN"/>
        </w:rPr>
        <w:t xml:space="preserve"> as legacy way and </w:t>
      </w:r>
      <w:r w:rsidR="00A74A64">
        <w:rPr>
          <w:rFonts w:eastAsia="宋体"/>
          <w:lang w:eastAsia="zh-CN"/>
        </w:rPr>
        <w:t xml:space="preserve">the </w:t>
      </w:r>
      <w:r w:rsidR="00FD1416">
        <w:rPr>
          <w:rFonts w:eastAsia="宋体"/>
          <w:lang w:eastAsia="zh-CN"/>
        </w:rPr>
        <w:t xml:space="preserve">UE </w:t>
      </w:r>
      <w:r w:rsidR="00CE3FEB">
        <w:rPr>
          <w:rFonts w:eastAsia="宋体"/>
          <w:lang w:eastAsia="zh-CN"/>
        </w:rPr>
        <w:t xml:space="preserve">will </w:t>
      </w:r>
      <w:r>
        <w:rPr>
          <w:rFonts w:eastAsia="宋体"/>
          <w:lang w:eastAsia="zh-CN"/>
        </w:rPr>
        <w:t xml:space="preserve">know whether </w:t>
      </w:r>
      <w:r w:rsidR="00FD1416">
        <w:rPr>
          <w:rFonts w:eastAsia="宋体"/>
          <w:lang w:eastAsia="zh-CN"/>
        </w:rPr>
        <w:t xml:space="preserve">and where </w:t>
      </w:r>
      <w:r>
        <w:rPr>
          <w:rFonts w:eastAsia="宋体"/>
          <w:lang w:eastAsia="zh-CN"/>
        </w:rPr>
        <w:t>sPDSCH</w:t>
      </w:r>
      <w:r w:rsidR="00FD1416">
        <w:rPr>
          <w:rFonts w:eastAsia="宋体"/>
          <w:lang w:eastAsia="zh-CN"/>
        </w:rPr>
        <w:t xml:space="preserve">s are </w:t>
      </w:r>
      <w:r>
        <w:rPr>
          <w:rFonts w:eastAsia="宋体"/>
          <w:lang w:eastAsia="zh-CN"/>
        </w:rPr>
        <w:t xml:space="preserve">scheduled in that subframe, </w:t>
      </w:r>
      <w:r w:rsidR="0075248A">
        <w:rPr>
          <w:rFonts w:eastAsia="宋体"/>
          <w:lang w:eastAsia="zh-CN"/>
        </w:rPr>
        <w:t xml:space="preserve">as well as </w:t>
      </w:r>
      <w:r w:rsidR="00B969A6">
        <w:rPr>
          <w:rFonts w:eastAsia="宋体"/>
          <w:lang w:eastAsia="zh-CN"/>
        </w:rPr>
        <w:t>the short TTI length</w:t>
      </w:r>
      <w:r>
        <w:rPr>
          <w:rFonts w:eastAsia="宋体"/>
          <w:lang w:eastAsia="zh-CN"/>
        </w:rPr>
        <w:t xml:space="preserve"> </w:t>
      </w:r>
      <w:r w:rsidR="00B969A6">
        <w:rPr>
          <w:rFonts w:eastAsia="宋体"/>
          <w:lang w:eastAsia="zh-CN"/>
        </w:rPr>
        <w:t>(e.g. by bit mapping)</w:t>
      </w:r>
      <w:r w:rsidR="0075248A">
        <w:rPr>
          <w:rFonts w:eastAsia="宋体"/>
          <w:lang w:eastAsia="zh-CN"/>
        </w:rPr>
        <w:t xml:space="preserve"> and </w:t>
      </w:r>
      <w:r>
        <w:rPr>
          <w:rFonts w:eastAsia="宋体"/>
          <w:lang w:eastAsia="zh-CN"/>
        </w:rPr>
        <w:t>the</w:t>
      </w:r>
      <w:r w:rsidRPr="00FF3E81">
        <w:t xml:space="preserve"> </w:t>
      </w:r>
      <w:r>
        <w:t>allocation in frequency</w:t>
      </w:r>
      <w:r w:rsidR="00540926">
        <w:rPr>
          <w:rFonts w:eastAsia="宋体"/>
          <w:lang w:eastAsia="zh-CN"/>
        </w:rPr>
        <w:t xml:space="preserve"> </w:t>
      </w:r>
      <w:r w:rsidR="0075248A">
        <w:rPr>
          <w:rFonts w:eastAsia="宋体"/>
          <w:lang w:eastAsia="zh-CN"/>
        </w:rPr>
        <w:t>it was scheduled</w:t>
      </w:r>
      <w:r w:rsidR="00217D4D">
        <w:rPr>
          <w:rFonts w:eastAsia="宋体"/>
          <w:lang w:eastAsia="zh-CN"/>
        </w:rPr>
        <w:t>.</w:t>
      </w:r>
    </w:p>
    <w:p w14:paraId="667D4100" w14:textId="69001550" w:rsidR="00B969A6" w:rsidRDefault="00B969A6" w:rsidP="00B969A6">
      <w:pPr>
        <w:pStyle w:val="Default"/>
        <w:rPr>
          <w:rFonts w:eastAsia="宋体"/>
          <w:color w:val="auto"/>
          <w:sz w:val="22"/>
          <w:szCs w:val="22"/>
        </w:rPr>
      </w:pPr>
      <w:r>
        <w:rPr>
          <w:rFonts w:eastAsia="宋体"/>
          <w:color w:val="auto"/>
          <w:sz w:val="22"/>
          <w:szCs w:val="20"/>
        </w:rPr>
        <w:t xml:space="preserve">A short </w:t>
      </w:r>
      <w:r w:rsidR="006C6018">
        <w:rPr>
          <w:rFonts w:eastAsia="宋体"/>
          <w:color w:val="auto"/>
          <w:sz w:val="22"/>
          <w:szCs w:val="20"/>
        </w:rPr>
        <w:t xml:space="preserve">DCI </w:t>
      </w:r>
      <w:r>
        <w:rPr>
          <w:rFonts w:eastAsia="宋体"/>
          <w:color w:val="auto"/>
          <w:sz w:val="22"/>
          <w:szCs w:val="20"/>
        </w:rPr>
        <w:t xml:space="preserve">(marked as </w:t>
      </w:r>
      <w:r w:rsidR="006C6018" w:rsidRPr="00B863DA">
        <w:rPr>
          <w:rFonts w:eastAsia="宋体"/>
          <w:color w:val="auto"/>
          <w:sz w:val="22"/>
          <w:szCs w:val="20"/>
        </w:rPr>
        <w:t>s</w:t>
      </w:r>
      <w:r w:rsidR="006C6018">
        <w:rPr>
          <w:rFonts w:eastAsia="宋体"/>
          <w:color w:val="auto"/>
          <w:sz w:val="22"/>
          <w:szCs w:val="20"/>
        </w:rPr>
        <w:t>DCI</w:t>
      </w:r>
      <w:bookmarkStart w:id="0" w:name="_GoBack"/>
      <w:bookmarkEnd w:id="0"/>
      <w:r w:rsidR="006C6018">
        <w:rPr>
          <w:rFonts w:eastAsia="宋体"/>
          <w:color w:val="auto"/>
          <w:sz w:val="22"/>
          <w:szCs w:val="20"/>
        </w:rPr>
        <w:t xml:space="preserve"> in fig 1</w:t>
      </w:r>
      <w:r>
        <w:rPr>
          <w:rFonts w:eastAsia="宋体"/>
          <w:color w:val="auto"/>
          <w:sz w:val="22"/>
          <w:szCs w:val="20"/>
        </w:rPr>
        <w:t>)</w:t>
      </w:r>
      <w:r w:rsidRPr="00B863DA">
        <w:rPr>
          <w:rFonts w:eastAsia="宋体"/>
          <w:color w:val="auto"/>
          <w:sz w:val="22"/>
          <w:szCs w:val="20"/>
        </w:rPr>
        <w:t xml:space="preserve"> </w:t>
      </w:r>
      <w:r>
        <w:rPr>
          <w:rFonts w:eastAsia="宋体"/>
          <w:color w:val="auto"/>
          <w:sz w:val="22"/>
          <w:szCs w:val="20"/>
        </w:rPr>
        <w:t>is</w:t>
      </w:r>
      <w:r w:rsidR="00A74A64">
        <w:rPr>
          <w:rFonts w:eastAsia="宋体"/>
          <w:color w:val="auto"/>
          <w:sz w:val="22"/>
          <w:szCs w:val="20"/>
        </w:rPr>
        <w:t xml:space="preserve"> also</w:t>
      </w:r>
      <w:r>
        <w:rPr>
          <w:rFonts w:eastAsia="宋体"/>
          <w:color w:val="auto"/>
          <w:sz w:val="22"/>
          <w:szCs w:val="20"/>
        </w:rPr>
        <w:t xml:space="preserve"> </w:t>
      </w:r>
      <w:r w:rsidR="006D29D3">
        <w:rPr>
          <w:rFonts w:eastAsia="宋体"/>
          <w:color w:val="auto"/>
          <w:sz w:val="22"/>
          <w:szCs w:val="20"/>
        </w:rPr>
        <w:t xml:space="preserve">required </w:t>
      </w:r>
      <w:r>
        <w:rPr>
          <w:rFonts w:eastAsia="宋体"/>
          <w:color w:val="auto"/>
          <w:sz w:val="22"/>
          <w:szCs w:val="20"/>
        </w:rPr>
        <w:t>for each sPDSCH for fast control</w:t>
      </w:r>
      <w:r w:rsidR="006C6018">
        <w:rPr>
          <w:rFonts w:eastAsia="宋体"/>
          <w:color w:val="auto"/>
          <w:sz w:val="22"/>
          <w:szCs w:val="20"/>
        </w:rPr>
        <w:t xml:space="preserve"> and feedback</w:t>
      </w:r>
      <w:r>
        <w:rPr>
          <w:rFonts w:eastAsia="宋体"/>
          <w:color w:val="auto"/>
          <w:sz w:val="22"/>
          <w:szCs w:val="20"/>
        </w:rPr>
        <w:t xml:space="preserve">, however, the </w:t>
      </w:r>
      <w:r w:rsidR="00542874">
        <w:rPr>
          <w:rFonts w:eastAsia="宋体"/>
          <w:color w:val="auto"/>
          <w:sz w:val="22"/>
          <w:szCs w:val="20"/>
        </w:rPr>
        <w:t>sDCI for</w:t>
      </w:r>
      <w:r w:rsidR="00934CA3">
        <w:rPr>
          <w:rFonts w:eastAsia="宋体"/>
          <w:color w:val="auto"/>
          <w:sz w:val="22"/>
          <w:szCs w:val="20"/>
        </w:rPr>
        <w:t xml:space="preserve"> a UE </w:t>
      </w:r>
      <w:r w:rsidR="009E6D65">
        <w:rPr>
          <w:rFonts w:eastAsia="宋体"/>
          <w:color w:val="auto"/>
          <w:sz w:val="22"/>
          <w:szCs w:val="20"/>
        </w:rPr>
        <w:t xml:space="preserve">can be </w:t>
      </w:r>
      <w:r w:rsidR="00934CA3">
        <w:rPr>
          <w:rFonts w:eastAsia="宋体"/>
          <w:color w:val="auto"/>
          <w:sz w:val="22"/>
          <w:szCs w:val="20"/>
        </w:rPr>
        <w:t>contained in</w:t>
      </w:r>
      <w:r w:rsidR="009E6D65">
        <w:rPr>
          <w:rFonts w:eastAsia="宋体"/>
          <w:color w:val="auto"/>
          <w:sz w:val="22"/>
          <w:szCs w:val="20"/>
        </w:rPr>
        <w:t xml:space="preserve"> each</w:t>
      </w:r>
      <w:r w:rsidR="00934CA3">
        <w:rPr>
          <w:rFonts w:eastAsia="宋体"/>
          <w:color w:val="auto"/>
          <w:sz w:val="22"/>
          <w:szCs w:val="20"/>
        </w:rPr>
        <w:t xml:space="preserve"> sPDSCH </w:t>
      </w:r>
      <w:r w:rsidR="009E6D65">
        <w:rPr>
          <w:rFonts w:eastAsia="宋体"/>
          <w:color w:val="auto"/>
          <w:sz w:val="22"/>
          <w:szCs w:val="20"/>
        </w:rPr>
        <w:t>scheduled by the P-DCI</w:t>
      </w:r>
      <w:r w:rsidR="006D29D3">
        <w:rPr>
          <w:rFonts w:eastAsia="宋体"/>
          <w:color w:val="auto"/>
          <w:sz w:val="22"/>
          <w:szCs w:val="20"/>
        </w:rPr>
        <w:t>, thus bind detections is not increased</w:t>
      </w:r>
      <w:r w:rsidR="009E6D65">
        <w:rPr>
          <w:rFonts w:eastAsia="宋体"/>
          <w:color w:val="auto"/>
          <w:sz w:val="22"/>
          <w:szCs w:val="20"/>
        </w:rPr>
        <w:t>.</w:t>
      </w:r>
      <w:r w:rsidR="00934CA3">
        <w:rPr>
          <w:rFonts w:eastAsia="宋体"/>
          <w:color w:val="auto"/>
          <w:sz w:val="22"/>
          <w:szCs w:val="20"/>
        </w:rPr>
        <w:t xml:space="preserve"> </w:t>
      </w:r>
      <w:r w:rsidR="001F7FBE">
        <w:rPr>
          <w:rFonts w:eastAsia="宋体"/>
          <w:color w:val="auto"/>
          <w:sz w:val="22"/>
          <w:szCs w:val="20"/>
        </w:rPr>
        <w:t>Further f</w:t>
      </w:r>
      <w:r w:rsidRPr="00B863DA">
        <w:rPr>
          <w:rFonts w:eastAsia="宋体"/>
          <w:color w:val="auto"/>
          <w:sz w:val="22"/>
          <w:szCs w:val="20"/>
        </w:rPr>
        <w:t xml:space="preserve">or latency consideration, the </w:t>
      </w:r>
      <w:r w:rsidR="006C6018">
        <w:rPr>
          <w:rFonts w:eastAsia="宋体"/>
          <w:color w:val="auto"/>
          <w:sz w:val="22"/>
          <w:szCs w:val="20"/>
        </w:rPr>
        <w:t>sDCI</w:t>
      </w:r>
      <w:r>
        <w:rPr>
          <w:rFonts w:eastAsia="宋体"/>
          <w:color w:val="auto"/>
          <w:sz w:val="22"/>
          <w:szCs w:val="20"/>
        </w:rPr>
        <w:t xml:space="preserve"> </w:t>
      </w:r>
      <w:r w:rsidRPr="00B863DA">
        <w:rPr>
          <w:rFonts w:eastAsia="宋体"/>
          <w:color w:val="auto"/>
          <w:sz w:val="22"/>
          <w:szCs w:val="20"/>
        </w:rPr>
        <w:t xml:space="preserve">could better be </w:t>
      </w:r>
      <w:r>
        <w:rPr>
          <w:rFonts w:eastAsia="宋体"/>
          <w:color w:val="auto"/>
          <w:sz w:val="22"/>
          <w:szCs w:val="20"/>
        </w:rPr>
        <w:t>configured in</w:t>
      </w:r>
      <w:r w:rsidRPr="00B863DA">
        <w:rPr>
          <w:rFonts w:eastAsia="宋体"/>
          <w:color w:val="auto"/>
          <w:sz w:val="22"/>
          <w:szCs w:val="20"/>
        </w:rPr>
        <w:t xml:space="preserve"> the first </w:t>
      </w:r>
      <w:r w:rsidRPr="00D05039">
        <w:rPr>
          <w:rFonts w:eastAsia="宋体"/>
          <w:color w:val="auto"/>
          <w:sz w:val="22"/>
          <w:szCs w:val="22"/>
        </w:rPr>
        <w:t xml:space="preserve">symbol of each sPDSCH. </w:t>
      </w:r>
    </w:p>
    <w:p w14:paraId="6E33885F" w14:textId="77777777" w:rsidR="00626084" w:rsidRPr="006C6018" w:rsidRDefault="00626084" w:rsidP="00626084">
      <w:pPr>
        <w:pStyle w:val="Default"/>
        <w:rPr>
          <w:rFonts w:eastAsia="宋体"/>
          <w:color w:val="auto"/>
          <w:sz w:val="22"/>
          <w:szCs w:val="20"/>
        </w:rPr>
      </w:pPr>
    </w:p>
    <w:p w14:paraId="4A038984" w14:textId="31348B24" w:rsidR="00626084" w:rsidRPr="00FA31C0" w:rsidRDefault="006A167A" w:rsidP="00542874">
      <w:pPr>
        <w:pStyle w:val="Default"/>
        <w:rPr>
          <w:rFonts w:eastAsia="宋体"/>
          <w:color w:val="auto"/>
          <w:sz w:val="22"/>
          <w:szCs w:val="20"/>
        </w:rPr>
      </w:pPr>
      <w:r w:rsidRPr="00542874">
        <w:rPr>
          <w:rFonts w:eastAsia="宋体"/>
          <w:noProof/>
          <w:color w:val="auto"/>
          <w:sz w:val="22"/>
          <w:szCs w:val="20"/>
        </w:rPr>
        <w:drawing>
          <wp:inline distT="0" distB="0" distL="0" distR="0" wp14:anchorId="510972A7" wp14:editId="04F32AA6">
            <wp:extent cx="5806160" cy="1765868"/>
            <wp:effectExtent l="0" t="0" r="4445" b="6350"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881" cy="1771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BF611A" w14:textId="77777777" w:rsidR="00626084" w:rsidRDefault="00626084" w:rsidP="00626084">
      <w:pPr>
        <w:pStyle w:val="Default"/>
        <w:ind w:firstLineChars="350" w:firstLine="770"/>
        <w:rPr>
          <w:rFonts w:eastAsia="宋体"/>
          <w:sz w:val="22"/>
        </w:rPr>
      </w:pPr>
    </w:p>
    <w:p w14:paraId="3CFCD53F" w14:textId="42599C22" w:rsidR="00626084" w:rsidRPr="00541D06" w:rsidRDefault="00626084" w:rsidP="00626084">
      <w:pPr>
        <w:jc w:val="center"/>
        <w:rPr>
          <w:rFonts w:eastAsia="宋体"/>
          <w:sz w:val="20"/>
          <w:lang w:eastAsia="zh-CN"/>
        </w:rPr>
      </w:pPr>
      <w:r w:rsidRPr="00541D06">
        <w:rPr>
          <w:rFonts w:eastAsia="宋体" w:hint="eastAsia"/>
          <w:sz w:val="20"/>
          <w:lang w:eastAsia="zh-CN"/>
        </w:rPr>
        <w:t>Fig</w:t>
      </w:r>
      <w:r w:rsidR="007100A0">
        <w:rPr>
          <w:rFonts w:eastAsia="宋体"/>
          <w:sz w:val="20"/>
          <w:lang w:eastAsia="zh-CN"/>
        </w:rPr>
        <w:t>ure</w:t>
      </w:r>
      <w:r w:rsidRPr="00541D06">
        <w:rPr>
          <w:rFonts w:eastAsia="宋体" w:hint="eastAsia"/>
          <w:sz w:val="20"/>
          <w:lang w:eastAsia="zh-CN"/>
        </w:rPr>
        <w:t xml:space="preserve"> 1</w:t>
      </w:r>
      <w:r w:rsidRPr="00541D06">
        <w:rPr>
          <w:rFonts w:eastAsia="宋体"/>
          <w:sz w:val="20"/>
          <w:lang w:eastAsia="zh-CN"/>
        </w:rPr>
        <w:t xml:space="preserve">: </w:t>
      </w:r>
      <w:r>
        <w:rPr>
          <w:rFonts w:eastAsia="宋体"/>
          <w:sz w:val="20"/>
          <w:lang w:eastAsia="zh-CN"/>
        </w:rPr>
        <w:t xml:space="preserve">A </w:t>
      </w:r>
      <w:r w:rsidR="00B969A6">
        <w:rPr>
          <w:rFonts w:eastAsia="宋体"/>
          <w:sz w:val="20"/>
          <w:lang w:eastAsia="zh-CN"/>
        </w:rPr>
        <w:t xml:space="preserve">DL </w:t>
      </w:r>
      <w:r>
        <w:rPr>
          <w:rFonts w:eastAsia="宋体"/>
          <w:sz w:val="20"/>
          <w:lang w:eastAsia="zh-CN"/>
        </w:rPr>
        <w:t xml:space="preserve">control channel option for supporting </w:t>
      </w:r>
      <w:r w:rsidR="00B969A6">
        <w:rPr>
          <w:rFonts w:eastAsia="宋体"/>
          <w:sz w:val="20"/>
          <w:lang w:eastAsia="zh-CN"/>
        </w:rPr>
        <w:t>short TTI (2 symbols)</w:t>
      </w:r>
    </w:p>
    <w:p w14:paraId="4A8DB192" w14:textId="77777777" w:rsidR="00D05039" w:rsidRPr="00B969A6" w:rsidRDefault="00D05039" w:rsidP="00626084">
      <w:pPr>
        <w:pStyle w:val="Default"/>
        <w:rPr>
          <w:rFonts w:eastAsia="宋体"/>
          <w:color w:val="auto"/>
          <w:sz w:val="22"/>
          <w:szCs w:val="20"/>
        </w:rPr>
      </w:pPr>
    </w:p>
    <w:p w14:paraId="03C3FDA0" w14:textId="39997915" w:rsidR="005D0C83" w:rsidRPr="00542874" w:rsidRDefault="005D0C83" w:rsidP="00542874">
      <w:pPr>
        <w:rPr>
          <w:rFonts w:eastAsia="宋体"/>
        </w:rPr>
      </w:pPr>
      <w:r>
        <w:rPr>
          <w:rFonts w:eastAsia="宋体"/>
          <w:szCs w:val="20"/>
        </w:rPr>
        <w:t>Furthermore</w:t>
      </w:r>
      <w:r w:rsidR="005338B9">
        <w:rPr>
          <w:rFonts w:eastAsia="宋体"/>
          <w:szCs w:val="20"/>
        </w:rPr>
        <w:t>, t</w:t>
      </w:r>
      <w:r w:rsidR="00626084">
        <w:rPr>
          <w:rFonts w:eastAsia="宋体"/>
          <w:szCs w:val="20"/>
        </w:rPr>
        <w:t xml:space="preserve">he </w:t>
      </w:r>
      <w:r w:rsidR="00934CA3">
        <w:rPr>
          <w:rFonts w:eastAsia="宋体"/>
          <w:szCs w:val="20"/>
        </w:rPr>
        <w:t xml:space="preserve">sDCI </w:t>
      </w:r>
      <w:r w:rsidR="00626084">
        <w:rPr>
          <w:rFonts w:eastAsia="宋体"/>
          <w:szCs w:val="20"/>
        </w:rPr>
        <w:t>reconfiguration activation for different short TTI scheduling could be controlled by the physical layer</w:t>
      </w:r>
      <w:r w:rsidR="00626084" w:rsidRPr="00BA5771">
        <w:t xml:space="preserve"> </w:t>
      </w:r>
      <w:r w:rsidR="00626084">
        <w:t>dynamically as discussed above</w:t>
      </w:r>
      <w:r w:rsidR="00FF047C">
        <w:t>, where</w:t>
      </w:r>
      <w:r w:rsidR="00FF047C">
        <w:rPr>
          <w:rFonts w:eastAsia="宋体"/>
          <w:szCs w:val="20"/>
        </w:rPr>
        <w:t xml:space="preserve"> </w:t>
      </w:r>
      <w:r w:rsidR="00626084" w:rsidRPr="00455C56">
        <w:rPr>
          <w:rFonts w:eastAsia="宋体"/>
          <w:szCs w:val="20"/>
        </w:rPr>
        <w:t xml:space="preserve">the short TTI length </w:t>
      </w:r>
      <w:r w:rsidR="00F956AC">
        <w:rPr>
          <w:rFonts w:eastAsia="宋体"/>
          <w:szCs w:val="20"/>
        </w:rPr>
        <w:t xml:space="preserve">changing </w:t>
      </w:r>
      <w:r w:rsidR="00626084" w:rsidRPr="00455C56">
        <w:rPr>
          <w:rFonts w:eastAsia="宋体"/>
          <w:szCs w:val="20"/>
        </w:rPr>
        <w:t xml:space="preserve">along with the </w:t>
      </w:r>
      <w:r w:rsidR="005338B9">
        <w:rPr>
          <w:rFonts w:eastAsia="宋体"/>
          <w:szCs w:val="20"/>
        </w:rPr>
        <w:t>s</w:t>
      </w:r>
      <w:r w:rsidR="005338B9" w:rsidRPr="00455C56">
        <w:rPr>
          <w:rFonts w:eastAsia="宋体"/>
          <w:szCs w:val="20"/>
        </w:rPr>
        <w:t>PD</w:t>
      </w:r>
      <w:r w:rsidR="005338B9">
        <w:rPr>
          <w:rFonts w:eastAsia="宋体"/>
          <w:szCs w:val="20"/>
        </w:rPr>
        <w:t>SC</w:t>
      </w:r>
      <w:r w:rsidR="005338B9" w:rsidRPr="00455C56">
        <w:rPr>
          <w:rFonts w:eastAsia="宋体"/>
          <w:szCs w:val="20"/>
        </w:rPr>
        <w:t xml:space="preserve">H </w:t>
      </w:r>
      <w:r w:rsidR="00626084" w:rsidRPr="00455C56">
        <w:rPr>
          <w:rFonts w:eastAsia="宋体"/>
          <w:szCs w:val="20"/>
        </w:rPr>
        <w:t xml:space="preserve">reconfiguration </w:t>
      </w:r>
      <w:r w:rsidR="00FF047C">
        <w:rPr>
          <w:rFonts w:eastAsia="宋体"/>
          <w:szCs w:val="20"/>
        </w:rPr>
        <w:t xml:space="preserve">is </w:t>
      </w:r>
      <w:r w:rsidR="00626084" w:rsidRPr="00455C56">
        <w:rPr>
          <w:rFonts w:eastAsia="宋体"/>
          <w:szCs w:val="20"/>
        </w:rPr>
        <w:t xml:space="preserve">done by P-DCI according to </w:t>
      </w:r>
      <w:r w:rsidR="00F956AC">
        <w:rPr>
          <w:rFonts w:eastAsia="宋体"/>
          <w:szCs w:val="20"/>
        </w:rPr>
        <w:t xml:space="preserve">some </w:t>
      </w:r>
      <w:r w:rsidR="00626084" w:rsidRPr="00455C56">
        <w:rPr>
          <w:rFonts w:eastAsia="宋体"/>
          <w:szCs w:val="20"/>
        </w:rPr>
        <w:t>scheduling scenario</w:t>
      </w:r>
      <w:r w:rsidR="00FF047C">
        <w:rPr>
          <w:rFonts w:eastAsia="宋体"/>
          <w:szCs w:val="20"/>
        </w:rPr>
        <w:t xml:space="preserve">. </w:t>
      </w:r>
      <w:r w:rsidR="00626084" w:rsidRPr="00455C56">
        <w:rPr>
          <w:rFonts w:eastAsia="宋体"/>
          <w:szCs w:val="20"/>
        </w:rPr>
        <w:t>W</w:t>
      </w:r>
      <w:r w:rsidR="00626084">
        <w:rPr>
          <w:rFonts w:eastAsia="宋体"/>
          <w:szCs w:val="20"/>
        </w:rPr>
        <w:t>hen the short TTI length is changed by P-DCI, the</w:t>
      </w:r>
      <w:r w:rsidR="00FF047C" w:rsidRPr="00FF047C">
        <w:rPr>
          <w:rFonts w:eastAsia="宋体"/>
          <w:szCs w:val="20"/>
        </w:rPr>
        <w:t xml:space="preserve"> </w:t>
      </w:r>
      <w:r w:rsidR="00FF047C">
        <w:rPr>
          <w:rFonts w:eastAsia="宋体"/>
          <w:szCs w:val="20"/>
        </w:rPr>
        <w:t>sPDSCH</w:t>
      </w:r>
      <w:r w:rsidR="00934CA3">
        <w:rPr>
          <w:rFonts w:eastAsia="宋体"/>
          <w:szCs w:val="20"/>
        </w:rPr>
        <w:t xml:space="preserve"> </w:t>
      </w:r>
      <w:r w:rsidR="00F956AC">
        <w:rPr>
          <w:rFonts w:eastAsia="宋体"/>
          <w:szCs w:val="20"/>
        </w:rPr>
        <w:t>and sDCI resource</w:t>
      </w:r>
      <w:r w:rsidR="00247E2F">
        <w:rPr>
          <w:rFonts w:eastAsia="宋体"/>
          <w:szCs w:val="20"/>
        </w:rPr>
        <w:t xml:space="preserve"> </w:t>
      </w:r>
      <w:r w:rsidR="00626084">
        <w:rPr>
          <w:rFonts w:eastAsia="宋体"/>
          <w:szCs w:val="20"/>
        </w:rPr>
        <w:t>reconfigurati</w:t>
      </w:r>
      <w:r w:rsidR="005E5D3D">
        <w:rPr>
          <w:rFonts w:eastAsia="宋体"/>
          <w:szCs w:val="20"/>
        </w:rPr>
        <w:t xml:space="preserve">on </w:t>
      </w:r>
      <w:r w:rsidR="00F956AC">
        <w:rPr>
          <w:rFonts w:eastAsia="宋体"/>
          <w:szCs w:val="20"/>
        </w:rPr>
        <w:t>occurs and</w:t>
      </w:r>
      <w:r w:rsidR="005E5D3D">
        <w:rPr>
          <w:rFonts w:eastAsia="宋体"/>
          <w:szCs w:val="20"/>
        </w:rPr>
        <w:t xml:space="preserve"> </w:t>
      </w:r>
      <w:r w:rsidR="00217D4D">
        <w:rPr>
          <w:rFonts w:eastAsia="宋体"/>
          <w:szCs w:val="20"/>
        </w:rPr>
        <w:t xml:space="preserve">is </w:t>
      </w:r>
      <w:r w:rsidR="005E5D3D">
        <w:rPr>
          <w:rFonts w:eastAsia="宋体"/>
          <w:szCs w:val="20"/>
        </w:rPr>
        <w:t>known by the UE accordi</w:t>
      </w:r>
      <w:r w:rsidR="005E5D3D" w:rsidRPr="00542874">
        <w:rPr>
          <w:rFonts w:eastAsia="宋体"/>
          <w:lang w:eastAsia="zh-CN"/>
        </w:rPr>
        <w:t>ngly</w:t>
      </w:r>
      <w:r w:rsidR="00FF047C" w:rsidRPr="00542874">
        <w:rPr>
          <w:rFonts w:eastAsia="宋体"/>
          <w:lang w:eastAsia="zh-CN"/>
        </w:rPr>
        <w:t>.</w:t>
      </w:r>
    </w:p>
    <w:p w14:paraId="5F92FBEC" w14:textId="31570297" w:rsidR="00F707E3" w:rsidRDefault="005D0C83" w:rsidP="0062608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626084">
        <w:rPr>
          <w:rFonts w:eastAsia="宋体"/>
          <w:lang w:eastAsia="zh-CN"/>
        </w:rPr>
        <w:t xml:space="preserve">f the </w:t>
      </w:r>
      <w:r w:rsidR="00844318">
        <w:rPr>
          <w:rFonts w:eastAsia="宋体"/>
          <w:lang w:eastAsia="zh-CN"/>
        </w:rPr>
        <w:t xml:space="preserve">scheduling information in the </w:t>
      </w:r>
      <w:r w:rsidR="00626084">
        <w:rPr>
          <w:rFonts w:eastAsia="宋体"/>
          <w:lang w:eastAsia="zh-CN"/>
        </w:rPr>
        <w:t xml:space="preserve">P-DCI for a given UE </w:t>
      </w:r>
      <w:r w:rsidR="00626084" w:rsidRPr="00690390">
        <w:rPr>
          <w:rFonts w:eastAsia="宋体"/>
          <w:lang w:eastAsia="zh-CN"/>
        </w:rPr>
        <w:t>remain</w:t>
      </w:r>
      <w:r w:rsidR="005E5D3D">
        <w:rPr>
          <w:rFonts w:eastAsia="宋体"/>
          <w:lang w:eastAsia="zh-CN"/>
        </w:rPr>
        <w:t>s</w:t>
      </w:r>
      <w:r w:rsidR="00626084" w:rsidRPr="00690390">
        <w:rPr>
          <w:rFonts w:eastAsia="宋体"/>
          <w:lang w:eastAsia="zh-CN"/>
        </w:rPr>
        <w:t xml:space="preserve"> unchanged</w:t>
      </w:r>
      <w:r w:rsidR="00626084">
        <w:rPr>
          <w:rFonts w:eastAsia="宋体"/>
          <w:lang w:eastAsia="zh-CN"/>
        </w:rPr>
        <w:t>, eNB may not schedule the P-DCI</w:t>
      </w:r>
      <w:r w:rsidR="009D3636">
        <w:rPr>
          <w:rFonts w:eastAsia="宋体"/>
          <w:lang w:eastAsia="zh-CN"/>
        </w:rPr>
        <w:t xml:space="preserve"> </w:t>
      </w:r>
      <w:r w:rsidR="00844318">
        <w:rPr>
          <w:rFonts w:eastAsia="宋体"/>
          <w:lang w:eastAsia="zh-CN"/>
        </w:rPr>
        <w:t>in</w:t>
      </w:r>
      <w:r w:rsidR="00626084">
        <w:rPr>
          <w:rFonts w:eastAsia="宋体"/>
          <w:lang w:eastAsia="zh-CN"/>
        </w:rPr>
        <w:t xml:space="preserve"> each subframe</w:t>
      </w:r>
      <w:r w:rsidR="00844318">
        <w:rPr>
          <w:rFonts w:eastAsia="宋体"/>
          <w:lang w:eastAsia="zh-CN"/>
        </w:rPr>
        <w:t xml:space="preserve"> </w:t>
      </w:r>
      <w:r w:rsidR="009D3636">
        <w:rPr>
          <w:rFonts w:eastAsia="宋体"/>
          <w:lang w:eastAsia="zh-CN"/>
        </w:rPr>
        <w:t xml:space="preserve">to the UE, </w:t>
      </w:r>
      <w:r w:rsidR="00844318">
        <w:rPr>
          <w:rFonts w:eastAsia="宋体"/>
          <w:lang w:eastAsia="zh-CN"/>
        </w:rPr>
        <w:t xml:space="preserve">thus </w:t>
      </w:r>
      <w:r w:rsidR="002D1F6C">
        <w:rPr>
          <w:rFonts w:eastAsia="宋体"/>
          <w:lang w:eastAsia="zh-CN"/>
        </w:rPr>
        <w:t>saving</w:t>
      </w:r>
      <w:r w:rsidR="00844318">
        <w:rPr>
          <w:rFonts w:eastAsia="宋体"/>
          <w:lang w:eastAsia="zh-CN"/>
        </w:rPr>
        <w:t xml:space="preserve"> the control channel resource in legacy PDCCH</w:t>
      </w:r>
      <w:r w:rsidR="00626084">
        <w:rPr>
          <w:rFonts w:eastAsia="宋体"/>
          <w:lang w:eastAsia="zh-CN"/>
        </w:rPr>
        <w:t>.</w:t>
      </w:r>
      <w:r w:rsidR="0084431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 Consequently, </w:t>
      </w:r>
      <w:r w:rsidR="00626084">
        <w:rPr>
          <w:rFonts w:eastAsia="宋体"/>
          <w:lang w:eastAsia="zh-CN"/>
        </w:rPr>
        <w:t xml:space="preserve">UE power consumption </w:t>
      </w:r>
      <w:r w:rsidR="00844318">
        <w:rPr>
          <w:rFonts w:eastAsia="宋体"/>
          <w:lang w:eastAsia="zh-CN"/>
        </w:rPr>
        <w:t>could</w:t>
      </w:r>
      <w:r w:rsidR="00626084">
        <w:rPr>
          <w:rFonts w:eastAsia="宋体"/>
          <w:lang w:eastAsia="zh-CN"/>
        </w:rPr>
        <w:t xml:space="preserve"> be further saved by skipping some </w:t>
      </w:r>
      <w:r w:rsidR="00844318">
        <w:rPr>
          <w:rFonts w:eastAsia="宋体"/>
          <w:lang w:eastAsia="zh-CN"/>
        </w:rPr>
        <w:t xml:space="preserve">blind detection occasions </w:t>
      </w:r>
      <w:r w:rsidR="00844318">
        <w:rPr>
          <w:rFonts w:eastAsia="宋体"/>
          <w:lang w:eastAsia="zh-CN"/>
        </w:rPr>
        <w:lastRenderedPageBreak/>
        <w:t xml:space="preserve">in the </w:t>
      </w:r>
      <w:r w:rsidR="00626084">
        <w:rPr>
          <w:rFonts w:eastAsia="宋体"/>
          <w:lang w:eastAsia="zh-CN"/>
        </w:rPr>
        <w:t>UE-Specific</w:t>
      </w:r>
      <w:r w:rsidR="00844318">
        <w:rPr>
          <w:rFonts w:eastAsia="宋体"/>
          <w:lang w:eastAsia="zh-CN"/>
        </w:rPr>
        <w:t xml:space="preserve"> search space in</w:t>
      </w:r>
      <w:r w:rsidR="00626084">
        <w:rPr>
          <w:rFonts w:eastAsia="宋体"/>
          <w:lang w:eastAsia="zh-CN"/>
        </w:rPr>
        <w:t xml:space="preserve"> PDCCH </w:t>
      </w:r>
      <w:r w:rsidR="00B82233">
        <w:rPr>
          <w:rFonts w:eastAsia="宋体"/>
          <w:lang w:eastAsia="zh-CN"/>
        </w:rPr>
        <w:t xml:space="preserve">as </w:t>
      </w:r>
      <w:r w:rsidR="00626084">
        <w:rPr>
          <w:rFonts w:eastAsia="宋体"/>
          <w:lang w:eastAsia="zh-CN"/>
        </w:rPr>
        <w:t xml:space="preserve">preconfigured </w:t>
      </w:r>
      <w:r w:rsidR="00B82233">
        <w:rPr>
          <w:rFonts w:eastAsia="宋体"/>
          <w:lang w:eastAsia="zh-CN"/>
        </w:rPr>
        <w:t>in</w:t>
      </w:r>
      <w:r w:rsidR="00626084">
        <w:rPr>
          <w:rFonts w:eastAsia="宋体"/>
          <w:lang w:eastAsia="zh-CN"/>
        </w:rPr>
        <w:t xml:space="preserve"> the P-DCI</w:t>
      </w:r>
      <w:r w:rsidR="00B82233">
        <w:rPr>
          <w:rFonts w:eastAsia="宋体"/>
          <w:lang w:eastAsia="zh-CN"/>
        </w:rPr>
        <w:t>, h</w:t>
      </w:r>
      <w:r w:rsidR="00626084">
        <w:rPr>
          <w:rFonts w:eastAsia="宋体"/>
          <w:lang w:eastAsia="zh-CN"/>
        </w:rPr>
        <w:t xml:space="preserve">owever, </w:t>
      </w:r>
      <w:r w:rsidR="00B82233">
        <w:rPr>
          <w:rFonts w:eastAsia="宋体"/>
          <w:lang w:eastAsia="zh-CN"/>
        </w:rPr>
        <w:t xml:space="preserve">UE </w:t>
      </w:r>
      <w:r w:rsidR="005C5112">
        <w:rPr>
          <w:rFonts w:eastAsia="宋体"/>
          <w:lang w:eastAsia="zh-CN"/>
        </w:rPr>
        <w:t>could</w:t>
      </w:r>
      <w:r w:rsidR="00B82233">
        <w:rPr>
          <w:rFonts w:eastAsia="宋体"/>
          <w:lang w:eastAsia="zh-CN"/>
        </w:rPr>
        <w:t xml:space="preserve"> be informed </w:t>
      </w:r>
      <w:r w:rsidR="005C5112">
        <w:rPr>
          <w:rFonts w:eastAsia="宋体"/>
          <w:lang w:eastAsia="zh-CN"/>
        </w:rPr>
        <w:t xml:space="preserve">by sDCI </w:t>
      </w:r>
      <w:r w:rsidR="00B82233">
        <w:rPr>
          <w:rFonts w:eastAsia="宋体"/>
          <w:lang w:eastAsia="zh-CN"/>
        </w:rPr>
        <w:t>to resume the legacy blind detection</w:t>
      </w:r>
      <w:r w:rsidR="005C5112">
        <w:rPr>
          <w:rFonts w:eastAsia="宋体"/>
          <w:lang w:eastAsia="zh-CN"/>
        </w:rPr>
        <w:t>s</w:t>
      </w:r>
      <w:r w:rsidR="00B82233">
        <w:rPr>
          <w:rFonts w:eastAsia="宋体"/>
          <w:lang w:eastAsia="zh-CN"/>
        </w:rPr>
        <w:t xml:space="preserve"> of PDCCH at </w:t>
      </w:r>
      <w:r w:rsidR="005C5112">
        <w:rPr>
          <w:rFonts w:eastAsia="宋体"/>
          <w:lang w:eastAsia="zh-CN"/>
        </w:rPr>
        <w:t>the follow</w:t>
      </w:r>
      <w:r w:rsidR="009D3636">
        <w:rPr>
          <w:rFonts w:eastAsia="宋体"/>
          <w:lang w:eastAsia="zh-CN"/>
        </w:rPr>
        <w:t xml:space="preserve">ed </w:t>
      </w:r>
      <w:r w:rsidR="00B82233">
        <w:rPr>
          <w:rFonts w:eastAsia="宋体"/>
          <w:lang w:eastAsia="zh-CN"/>
        </w:rPr>
        <w:t>subframe</w:t>
      </w:r>
      <w:r w:rsidR="005C5112">
        <w:rPr>
          <w:rFonts w:eastAsia="宋体"/>
          <w:lang w:eastAsia="zh-CN"/>
        </w:rPr>
        <w:t xml:space="preserve"> </w:t>
      </w:r>
      <w:r w:rsidR="00B82233">
        <w:rPr>
          <w:rFonts w:eastAsia="宋体"/>
          <w:lang w:eastAsia="zh-CN"/>
        </w:rPr>
        <w:t xml:space="preserve">for </w:t>
      </w:r>
      <w:r w:rsidR="009D3636">
        <w:rPr>
          <w:rFonts w:eastAsia="宋体"/>
          <w:lang w:eastAsia="zh-CN"/>
        </w:rPr>
        <w:t xml:space="preserve">scheduler </w:t>
      </w:r>
      <w:r w:rsidR="00B82233">
        <w:rPr>
          <w:rFonts w:eastAsia="宋体"/>
          <w:lang w:eastAsia="zh-CN"/>
        </w:rPr>
        <w:t>flexibility</w:t>
      </w:r>
      <w:r w:rsidR="005C5112">
        <w:rPr>
          <w:rFonts w:eastAsia="宋体"/>
          <w:lang w:eastAsia="zh-CN"/>
        </w:rPr>
        <w:t>.</w:t>
      </w:r>
      <w:r w:rsidR="00F00E88">
        <w:rPr>
          <w:rFonts w:eastAsia="宋体"/>
          <w:lang w:eastAsia="zh-CN"/>
        </w:rPr>
        <w:t xml:space="preserve"> </w:t>
      </w:r>
    </w:p>
    <w:p w14:paraId="3CA9560D" w14:textId="0F70780A" w:rsidR="00626084" w:rsidRDefault="00626084" w:rsidP="00626084">
      <w:pPr>
        <w:rPr>
          <w:rFonts w:eastAsia="宋体"/>
          <w:lang w:eastAsia="zh-CN"/>
        </w:rPr>
      </w:pPr>
    </w:p>
    <w:p w14:paraId="6E34EAE6" w14:textId="76426EAF" w:rsidR="00626084" w:rsidRDefault="00626084" w:rsidP="00626084">
      <w:pPr>
        <w:spacing w:afterLines="50"/>
        <w:rPr>
          <w:rFonts w:eastAsia="MS Mincho"/>
          <w:b/>
          <w:u w:val="single"/>
        </w:rPr>
      </w:pPr>
      <w:r w:rsidRPr="00035BDE">
        <w:rPr>
          <w:rFonts w:eastAsia="MS Mincho"/>
          <w:b/>
          <w:u w:val="single"/>
        </w:rPr>
        <w:t xml:space="preserve">Proposal </w:t>
      </w:r>
      <w:r>
        <w:rPr>
          <w:rFonts w:eastAsia="MS Mincho"/>
          <w:b/>
          <w:u w:val="single"/>
        </w:rPr>
        <w:t>2</w:t>
      </w:r>
      <w:r w:rsidRPr="00603993">
        <w:rPr>
          <w:rFonts w:eastAsia="MS Mincho" w:hint="eastAsia"/>
          <w:b/>
          <w:u w:val="single"/>
        </w:rPr>
        <w:t>:</w:t>
      </w:r>
    </w:p>
    <w:p w14:paraId="7F247974" w14:textId="3C779DFB" w:rsidR="00626084" w:rsidRDefault="00626084" w:rsidP="005B19A6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</w:rPr>
      </w:pPr>
      <w:r>
        <w:rPr>
          <w:rFonts w:eastAsia="MS Mincho"/>
          <w:b/>
        </w:rPr>
        <w:t xml:space="preserve">New DCI </w:t>
      </w:r>
      <w:r w:rsidR="00C3043E" w:rsidRPr="005B19A6">
        <w:rPr>
          <w:rFonts w:eastAsia="MS Mincho"/>
          <w:b/>
        </w:rPr>
        <w:t>reusing</w:t>
      </w:r>
      <w:r>
        <w:rPr>
          <w:rFonts w:eastAsia="MS Mincho"/>
          <w:b/>
        </w:rPr>
        <w:t xml:space="preserve"> legacy PDCCH for subframe level control could be </w:t>
      </w:r>
      <w:r w:rsidR="005B19A6">
        <w:rPr>
          <w:rFonts w:eastAsia="MS Mincho"/>
          <w:b/>
        </w:rPr>
        <w:t>defined</w:t>
      </w:r>
      <w:r w:rsidR="00D04A40">
        <w:rPr>
          <w:rFonts w:eastAsia="MS Mincho"/>
          <w:b/>
        </w:rPr>
        <w:t xml:space="preserve"> as an option</w:t>
      </w:r>
      <w:r w:rsidR="005B19A6">
        <w:rPr>
          <w:rFonts w:eastAsia="MS Mincho"/>
          <w:b/>
        </w:rPr>
        <w:t xml:space="preserve"> for TTI shortening,</w:t>
      </w:r>
      <w:r w:rsidR="00542874">
        <w:rPr>
          <w:rFonts w:eastAsia="MS Mincho"/>
          <w:b/>
        </w:rPr>
        <w:t xml:space="preserve"> introducing</w:t>
      </w:r>
      <w:r w:rsidR="005B19A6">
        <w:rPr>
          <w:rFonts w:eastAsia="MS Mincho"/>
          <w:b/>
        </w:rPr>
        <w:t xml:space="preserve"> </w:t>
      </w:r>
      <w:r w:rsidRPr="004359AD">
        <w:rPr>
          <w:rFonts w:eastAsia="MS Mincho"/>
          <w:b/>
        </w:rPr>
        <w:t>semi-static</w:t>
      </w:r>
      <w:r>
        <w:rPr>
          <w:rFonts w:eastAsia="MS Mincho"/>
          <w:b/>
        </w:rPr>
        <w:t xml:space="preserve"> control </w:t>
      </w:r>
      <w:r w:rsidR="00385161">
        <w:rPr>
          <w:rFonts w:eastAsia="MS Mincho"/>
          <w:b/>
        </w:rPr>
        <w:t>to</w:t>
      </w:r>
      <w:r>
        <w:rPr>
          <w:rFonts w:eastAsia="MS Mincho"/>
          <w:b/>
        </w:rPr>
        <w:t xml:space="preserve"> L1 can be considered as well.</w:t>
      </w:r>
    </w:p>
    <w:p w14:paraId="4838EFEE" w14:textId="77777777" w:rsidR="0030259C" w:rsidRPr="00EE522D" w:rsidRDefault="0030259C" w:rsidP="00C52EAF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00039895" w14:textId="77777777"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25013557" w14:textId="77777777" w:rsidR="005B19A6" w:rsidRDefault="005B19A6" w:rsidP="005B19A6">
      <w:pPr>
        <w:rPr>
          <w:szCs w:val="24"/>
        </w:rPr>
      </w:pPr>
      <w:r>
        <w:rPr>
          <w:rFonts w:hint="eastAsia"/>
          <w:szCs w:val="24"/>
        </w:rPr>
        <w:t xml:space="preserve">In this contribution we provide </w:t>
      </w:r>
      <w:r>
        <w:rPr>
          <w:szCs w:val="24"/>
        </w:rPr>
        <w:t xml:space="preserve">our </w:t>
      </w:r>
      <w:r>
        <w:rPr>
          <w:rFonts w:hint="eastAsia"/>
          <w:szCs w:val="24"/>
        </w:rPr>
        <w:t xml:space="preserve">views </w:t>
      </w:r>
      <w:r>
        <w:rPr>
          <w:szCs w:val="24"/>
        </w:rPr>
        <w:t>on PDCCH design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of</w:t>
      </w:r>
      <w:r>
        <w:rPr>
          <w:rFonts w:hint="eastAsia"/>
          <w:szCs w:val="24"/>
        </w:rPr>
        <w:t xml:space="preserve"> short-TTI for latency reduction</w:t>
      </w:r>
      <w:r>
        <w:rPr>
          <w:szCs w:val="24"/>
        </w:rPr>
        <w:t xml:space="preserve">, the </w:t>
      </w:r>
      <w:r>
        <w:rPr>
          <w:rFonts w:hint="eastAsia"/>
          <w:szCs w:val="24"/>
        </w:rPr>
        <w:t xml:space="preserve">observations </w:t>
      </w:r>
      <w:r>
        <w:rPr>
          <w:szCs w:val="24"/>
        </w:rPr>
        <w:t xml:space="preserve">and proposals </w:t>
      </w:r>
      <w:r>
        <w:rPr>
          <w:rFonts w:hint="eastAsia"/>
          <w:szCs w:val="24"/>
        </w:rPr>
        <w:t>are summarized as follows:</w:t>
      </w:r>
    </w:p>
    <w:p w14:paraId="3A6820B3" w14:textId="77777777" w:rsidR="005B19A6" w:rsidRDefault="005B19A6" w:rsidP="005B19A6">
      <w:pPr>
        <w:spacing w:afterLines="50"/>
        <w:rPr>
          <w:rFonts w:eastAsia="MS Mincho"/>
          <w:b/>
          <w:u w:val="single"/>
        </w:rPr>
      </w:pPr>
      <w:r w:rsidRPr="00603993">
        <w:rPr>
          <w:rFonts w:eastAsia="MS Mincho" w:hint="eastAsia"/>
          <w:b/>
          <w:u w:val="single"/>
        </w:rPr>
        <w:t xml:space="preserve">Observation </w:t>
      </w:r>
      <w:r>
        <w:rPr>
          <w:rFonts w:eastAsia="MS Mincho"/>
          <w:b/>
          <w:u w:val="single"/>
        </w:rPr>
        <w:t>1</w:t>
      </w:r>
      <w:r w:rsidRPr="00603993">
        <w:rPr>
          <w:rFonts w:eastAsia="MS Mincho" w:hint="eastAsia"/>
          <w:b/>
          <w:u w:val="single"/>
        </w:rPr>
        <w:t>:</w:t>
      </w:r>
    </w:p>
    <w:p w14:paraId="47BB4F60" w14:textId="77777777" w:rsidR="005B19A6" w:rsidRPr="0051595B" w:rsidRDefault="005B19A6" w:rsidP="005B19A6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宋体"/>
          <w:lang w:eastAsia="zh-CN"/>
        </w:rPr>
      </w:pPr>
      <w:r>
        <w:rPr>
          <w:rFonts w:eastAsia="MS Mincho"/>
          <w:b/>
        </w:rPr>
        <w:t xml:space="preserve">Some UE could be scheduled with a </w:t>
      </w:r>
      <w:r w:rsidRPr="00086D82">
        <w:rPr>
          <w:rFonts w:eastAsia="MS Mincho"/>
          <w:b/>
        </w:rPr>
        <w:t xml:space="preserve">consecutive </w:t>
      </w:r>
      <w:r>
        <w:rPr>
          <w:rFonts w:eastAsia="MS Mincho"/>
          <w:b/>
        </w:rPr>
        <w:t>short TTIs for a period of time.</w:t>
      </w:r>
    </w:p>
    <w:p w14:paraId="77E0FE06" w14:textId="77777777" w:rsidR="005B19A6" w:rsidRDefault="005B19A6" w:rsidP="005B19A6">
      <w:pPr>
        <w:spacing w:afterLines="50"/>
        <w:rPr>
          <w:rFonts w:eastAsia="MS Mincho"/>
          <w:b/>
          <w:u w:val="single"/>
        </w:rPr>
      </w:pPr>
      <w:r w:rsidRPr="00603993">
        <w:rPr>
          <w:rFonts w:eastAsia="MS Mincho" w:hint="eastAsia"/>
          <w:b/>
          <w:u w:val="single"/>
        </w:rPr>
        <w:t xml:space="preserve">Observation </w:t>
      </w:r>
      <w:r>
        <w:rPr>
          <w:rFonts w:eastAsia="MS Mincho"/>
          <w:b/>
          <w:u w:val="single"/>
        </w:rPr>
        <w:t>2</w:t>
      </w:r>
      <w:r w:rsidRPr="00603993">
        <w:rPr>
          <w:rFonts w:eastAsia="MS Mincho" w:hint="eastAsia"/>
          <w:b/>
          <w:u w:val="single"/>
        </w:rPr>
        <w:t>:</w:t>
      </w:r>
    </w:p>
    <w:p w14:paraId="0D7E1874" w14:textId="616F5E20" w:rsidR="005B19A6" w:rsidRDefault="005B19A6" w:rsidP="005B19A6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</w:rPr>
      </w:pPr>
      <w:r w:rsidRPr="004F04D5">
        <w:rPr>
          <w:rFonts w:eastAsia="MS Mincho"/>
          <w:b/>
        </w:rPr>
        <w:t xml:space="preserve">TTI length </w:t>
      </w:r>
      <w:r>
        <w:rPr>
          <w:rFonts w:eastAsia="MS Mincho"/>
          <w:b/>
        </w:rPr>
        <w:t>can be changed</w:t>
      </w:r>
      <w:r w:rsidRPr="004B26CE">
        <w:rPr>
          <w:rFonts w:eastAsia="MS Mincho"/>
          <w:b/>
        </w:rPr>
        <w:t xml:space="preserve"> </w:t>
      </w:r>
      <w:r w:rsidR="00F91400">
        <w:rPr>
          <w:rFonts w:eastAsia="MS Mincho"/>
          <w:b/>
        </w:rPr>
        <w:t>at subframe</w:t>
      </w:r>
      <w:r w:rsidR="00431186">
        <w:rPr>
          <w:rFonts w:eastAsia="MS Mincho"/>
          <w:b/>
        </w:rPr>
        <w:t>(s)</w:t>
      </w:r>
      <w:r>
        <w:rPr>
          <w:rFonts w:eastAsia="MS Mincho"/>
          <w:b/>
        </w:rPr>
        <w:t xml:space="preserve"> level by </w:t>
      </w:r>
      <w:r w:rsidRPr="00634DF0">
        <w:rPr>
          <w:rFonts w:eastAsia="MS Mincho"/>
          <w:b/>
        </w:rPr>
        <w:t xml:space="preserve">physical layer control </w:t>
      </w:r>
      <w:r>
        <w:rPr>
          <w:rFonts w:eastAsia="MS Mincho"/>
          <w:b/>
        </w:rPr>
        <w:t>signaling.</w:t>
      </w:r>
    </w:p>
    <w:p w14:paraId="397CDFC0" w14:textId="77777777" w:rsidR="005B19A6" w:rsidRDefault="005B19A6" w:rsidP="005B19A6">
      <w:pPr>
        <w:spacing w:afterLines="50"/>
        <w:rPr>
          <w:rFonts w:eastAsia="MS Mincho"/>
          <w:b/>
          <w:u w:val="single"/>
        </w:rPr>
      </w:pPr>
      <w:r w:rsidRPr="00603993">
        <w:rPr>
          <w:rFonts w:eastAsia="MS Mincho" w:hint="eastAsia"/>
          <w:b/>
          <w:u w:val="single"/>
        </w:rPr>
        <w:t xml:space="preserve">Observation </w:t>
      </w:r>
      <w:r>
        <w:rPr>
          <w:rFonts w:eastAsia="MS Mincho"/>
          <w:b/>
          <w:u w:val="single"/>
        </w:rPr>
        <w:t>3</w:t>
      </w:r>
      <w:r w:rsidRPr="00603993">
        <w:rPr>
          <w:rFonts w:eastAsia="MS Mincho" w:hint="eastAsia"/>
          <w:b/>
          <w:u w:val="single"/>
        </w:rPr>
        <w:t>:</w:t>
      </w:r>
    </w:p>
    <w:p w14:paraId="06A098C7" w14:textId="77777777" w:rsidR="005B19A6" w:rsidRDefault="005B19A6" w:rsidP="005B19A6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</w:rPr>
      </w:pPr>
      <w:r>
        <w:rPr>
          <w:rFonts w:eastAsia="MS Mincho"/>
          <w:b/>
        </w:rPr>
        <w:t>Besides control overhead, PDCCH-like way control for each sPDSCH could increase the blind detection efforts of UE.</w:t>
      </w:r>
    </w:p>
    <w:p w14:paraId="5A11BD78" w14:textId="77777777" w:rsidR="005B19A6" w:rsidRDefault="005B19A6" w:rsidP="005B19A6">
      <w:pPr>
        <w:spacing w:afterLines="50"/>
        <w:rPr>
          <w:rFonts w:eastAsia="MS Mincho"/>
          <w:b/>
          <w:u w:val="single"/>
        </w:rPr>
      </w:pPr>
      <w:r w:rsidRPr="00603993">
        <w:rPr>
          <w:rFonts w:eastAsia="MS Mincho" w:hint="eastAsia"/>
          <w:b/>
          <w:u w:val="single"/>
        </w:rPr>
        <w:t xml:space="preserve">Observation </w:t>
      </w:r>
      <w:r>
        <w:rPr>
          <w:rFonts w:eastAsia="MS Mincho"/>
          <w:b/>
          <w:u w:val="single"/>
        </w:rPr>
        <w:t>4</w:t>
      </w:r>
      <w:r w:rsidRPr="00603993">
        <w:rPr>
          <w:rFonts w:eastAsia="MS Mincho" w:hint="eastAsia"/>
          <w:b/>
          <w:u w:val="single"/>
        </w:rPr>
        <w:t>:</w:t>
      </w:r>
    </w:p>
    <w:p w14:paraId="759E80C1" w14:textId="77777777" w:rsidR="005B19A6" w:rsidRDefault="005B19A6" w:rsidP="005B19A6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</w:rPr>
      </w:pPr>
      <w:r>
        <w:rPr>
          <w:rFonts w:eastAsia="MS Mincho"/>
          <w:b/>
        </w:rPr>
        <w:t xml:space="preserve">Besides </w:t>
      </w:r>
      <w:r w:rsidRPr="00B4095C">
        <w:rPr>
          <w:rFonts w:eastAsia="MS Mincho"/>
          <w:b/>
        </w:rPr>
        <w:t>processing time</w:t>
      </w:r>
      <w:r>
        <w:rPr>
          <w:rFonts w:eastAsia="MS Mincho"/>
          <w:b/>
        </w:rPr>
        <w:t>, EPDCCH-like way control has limitation for L1 scheduling between different TTI lengths</w:t>
      </w:r>
    </w:p>
    <w:p w14:paraId="5CBE55FC" w14:textId="77777777" w:rsidR="005B19A6" w:rsidRPr="00FB48D5" w:rsidRDefault="005B19A6" w:rsidP="005B19A6">
      <w:pPr>
        <w:rPr>
          <w:rFonts w:eastAsia="MS Mincho"/>
          <w:b/>
        </w:rPr>
      </w:pPr>
    </w:p>
    <w:p w14:paraId="0CF597B7" w14:textId="77777777" w:rsidR="005B19A6" w:rsidRDefault="005B19A6" w:rsidP="005B19A6">
      <w:pPr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Proposal 1</w:t>
      </w:r>
      <w:r w:rsidRPr="00603993">
        <w:rPr>
          <w:rFonts w:eastAsia="MS Mincho" w:hint="eastAsia"/>
          <w:b/>
          <w:u w:val="single"/>
        </w:rPr>
        <w:t>:</w:t>
      </w:r>
    </w:p>
    <w:p w14:paraId="44CA01ED" w14:textId="77777777" w:rsidR="005B19A6" w:rsidRPr="001B36DD" w:rsidRDefault="005B19A6" w:rsidP="005B19A6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  <w:u w:val="single"/>
        </w:rPr>
      </w:pPr>
      <w:r w:rsidRPr="001B36DD">
        <w:rPr>
          <w:rFonts w:eastAsia="宋体"/>
          <w:b/>
          <w:u w:val="single"/>
          <w:lang w:eastAsia="zh-CN"/>
        </w:rPr>
        <w:t>It is flexible to support changing the length</w:t>
      </w:r>
      <w:r>
        <w:rPr>
          <w:rFonts w:eastAsia="宋体"/>
          <w:b/>
          <w:u w:val="single"/>
          <w:lang w:eastAsia="zh-CN"/>
        </w:rPr>
        <w:t>s</w:t>
      </w:r>
      <w:r w:rsidRPr="001B36DD">
        <w:rPr>
          <w:rFonts w:eastAsia="宋体"/>
          <w:b/>
          <w:u w:val="single"/>
          <w:lang w:eastAsia="zh-CN"/>
        </w:rPr>
        <w:t xml:space="preserve"> of short TTI at subframe(s) level by physical layer.</w:t>
      </w:r>
    </w:p>
    <w:p w14:paraId="14B8AEA7" w14:textId="77777777" w:rsidR="005B19A6" w:rsidRDefault="005B19A6" w:rsidP="005B19A6">
      <w:pPr>
        <w:spacing w:afterLines="50"/>
        <w:rPr>
          <w:rFonts w:eastAsia="MS Mincho"/>
          <w:b/>
          <w:u w:val="single"/>
        </w:rPr>
      </w:pPr>
      <w:r w:rsidRPr="00035BDE">
        <w:rPr>
          <w:rFonts w:eastAsia="MS Mincho"/>
          <w:b/>
          <w:u w:val="single"/>
        </w:rPr>
        <w:t xml:space="preserve">Proposal </w:t>
      </w:r>
      <w:r>
        <w:rPr>
          <w:rFonts w:eastAsia="MS Mincho"/>
          <w:b/>
          <w:u w:val="single"/>
        </w:rPr>
        <w:t>2</w:t>
      </w:r>
      <w:r w:rsidRPr="00603993">
        <w:rPr>
          <w:rFonts w:eastAsia="MS Mincho" w:hint="eastAsia"/>
          <w:b/>
          <w:u w:val="single"/>
        </w:rPr>
        <w:t>:</w:t>
      </w:r>
    </w:p>
    <w:p w14:paraId="0C10F013" w14:textId="14E5AA37" w:rsidR="005B19A6" w:rsidRPr="001B36DD" w:rsidRDefault="005B19A6" w:rsidP="005B19A6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 xml:space="preserve">New DCI </w:t>
      </w:r>
      <w:r w:rsidR="00C3043E">
        <w:rPr>
          <w:rFonts w:eastAsia="MS Mincho"/>
          <w:b/>
          <w:u w:val="single"/>
        </w:rPr>
        <w:t>reusing</w:t>
      </w:r>
      <w:r w:rsidRPr="001B36DD">
        <w:rPr>
          <w:rFonts w:eastAsia="MS Mincho"/>
          <w:b/>
          <w:u w:val="single"/>
        </w:rPr>
        <w:t xml:space="preserve"> legacy PDCCH for subframe level control could be defined</w:t>
      </w:r>
      <w:r w:rsidR="00D04A40" w:rsidRPr="00542874">
        <w:rPr>
          <w:rFonts w:eastAsia="MS Mincho"/>
          <w:b/>
          <w:u w:val="single"/>
        </w:rPr>
        <w:t xml:space="preserve"> as an option</w:t>
      </w:r>
      <w:r w:rsidRPr="001B36DD">
        <w:rPr>
          <w:rFonts w:eastAsia="MS Mincho"/>
          <w:b/>
          <w:u w:val="single"/>
        </w:rPr>
        <w:t xml:space="preserve"> for TTI shortening, </w:t>
      </w:r>
      <w:r w:rsidR="00385161" w:rsidRPr="00385161">
        <w:rPr>
          <w:rFonts w:eastAsia="MS Mincho"/>
          <w:b/>
          <w:u w:val="single"/>
        </w:rPr>
        <w:t xml:space="preserve">introducing </w:t>
      </w:r>
      <w:r w:rsidRPr="001B36DD">
        <w:rPr>
          <w:rFonts w:eastAsia="MS Mincho"/>
          <w:b/>
          <w:u w:val="single"/>
        </w:rPr>
        <w:t xml:space="preserve">semi-static control </w:t>
      </w:r>
      <w:r w:rsidR="00385161">
        <w:rPr>
          <w:rFonts w:eastAsia="MS Mincho"/>
          <w:b/>
          <w:u w:val="single"/>
        </w:rPr>
        <w:t>to</w:t>
      </w:r>
      <w:r w:rsidRPr="001B36DD">
        <w:rPr>
          <w:rFonts w:eastAsia="MS Mincho"/>
          <w:b/>
          <w:u w:val="single"/>
        </w:rPr>
        <w:t xml:space="preserve"> L1 can be considered as well.</w:t>
      </w:r>
    </w:p>
    <w:p w14:paraId="00D6AD3F" w14:textId="77777777" w:rsidR="00932091" w:rsidRPr="005B19A6" w:rsidRDefault="00932091" w:rsidP="00014FBF">
      <w:pPr>
        <w:pBdr>
          <w:bottom w:val="single" w:sz="12" w:space="1" w:color="auto"/>
        </w:pBdr>
        <w:rPr>
          <w:lang w:eastAsia="zh-CN"/>
        </w:rPr>
      </w:pPr>
    </w:p>
    <w:p w14:paraId="46C10109" w14:textId="77777777" w:rsidR="0035371C" w:rsidRDefault="00997F89">
      <w:pPr>
        <w:pStyle w:val="1"/>
      </w:pPr>
      <w:r>
        <w:t>References</w:t>
      </w:r>
    </w:p>
    <w:p w14:paraId="7551841E" w14:textId="77777777" w:rsidR="005B19A6" w:rsidRDefault="005B19A6" w:rsidP="005B19A6">
      <w:pPr>
        <w:widowControl w:val="0"/>
        <w:numPr>
          <w:ilvl w:val="0"/>
          <w:numId w:val="21"/>
        </w:numPr>
        <w:autoSpaceDE/>
        <w:autoSpaceDN/>
        <w:adjustRightInd/>
        <w:snapToGrid/>
      </w:pPr>
      <w:r>
        <w:rPr>
          <w:rFonts w:hint="eastAsia"/>
        </w:rPr>
        <w:t>RP-150465</w:t>
      </w:r>
      <w:r>
        <w:t xml:space="preserve">,  </w:t>
      </w:r>
      <w:r w:rsidRPr="004047FF">
        <w:t>New SI proposal: Study on Latency reduction techniques for LTE</w:t>
      </w:r>
      <w:r>
        <w:t>’</w:t>
      </w:r>
      <w:r>
        <w:rPr>
          <w:rFonts w:hint="eastAsia"/>
        </w:rPr>
        <w:t xml:space="preserve">, </w:t>
      </w:r>
      <w:r w:rsidRPr="004047FF">
        <w:t>Ericsson, Huawei</w:t>
      </w:r>
    </w:p>
    <w:p w14:paraId="53467400" w14:textId="77777777" w:rsidR="005B19A6" w:rsidRPr="00267903" w:rsidRDefault="005B19A6" w:rsidP="005B19A6">
      <w:pPr>
        <w:widowControl w:val="0"/>
        <w:numPr>
          <w:ilvl w:val="0"/>
          <w:numId w:val="21"/>
        </w:numPr>
        <w:autoSpaceDE/>
        <w:autoSpaceDN/>
        <w:adjustRightInd/>
        <w:snapToGrid/>
        <w:ind w:left="2880" w:hanging="2880"/>
      </w:pPr>
      <w:r w:rsidRPr="0085559E">
        <w:t>RP-160206</w:t>
      </w:r>
      <w:r w:rsidRPr="00AE5BA5">
        <w:rPr>
          <w:rFonts w:eastAsia="宋体" w:hint="eastAsia"/>
          <w:lang w:eastAsia="zh-CN"/>
        </w:rPr>
        <w:t>,</w:t>
      </w:r>
      <w:r w:rsidRPr="0085559E">
        <w:t xml:space="preserve"> </w:t>
      </w:r>
      <w:r>
        <w:t xml:space="preserve"> </w:t>
      </w:r>
      <w:r w:rsidRPr="0085559E">
        <w:t>Status_Report_FS_LTE_LATRED_for RAN_71</w:t>
      </w:r>
    </w:p>
    <w:p w14:paraId="50DCFCA4" w14:textId="77777777" w:rsidR="00AB758C" w:rsidRPr="008B4123" w:rsidRDefault="00AB758C" w:rsidP="00CE3FEB">
      <w:pPr>
        <w:pStyle w:val="References"/>
        <w:numPr>
          <w:ilvl w:val="0"/>
          <w:numId w:val="0"/>
        </w:numPr>
      </w:pPr>
    </w:p>
    <w:sectPr w:rsidR="00AB758C" w:rsidRPr="008B41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97C1B" w14:textId="77777777" w:rsidR="00763412" w:rsidRDefault="00763412">
      <w:r>
        <w:separator/>
      </w:r>
    </w:p>
  </w:endnote>
  <w:endnote w:type="continuationSeparator" w:id="0">
    <w:p w14:paraId="692BE6EB" w14:textId="77777777" w:rsidR="00763412" w:rsidRDefault="00763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F803C" w14:textId="77777777" w:rsidR="00763412" w:rsidRDefault="00763412">
      <w:r>
        <w:separator/>
      </w:r>
    </w:p>
  </w:footnote>
  <w:footnote w:type="continuationSeparator" w:id="0">
    <w:p w14:paraId="44F8E561" w14:textId="77777777" w:rsidR="00763412" w:rsidRDefault="00763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511BA"/>
    <w:multiLevelType w:val="hybridMultilevel"/>
    <w:tmpl w:val="4AC2539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60BAC"/>
    <w:multiLevelType w:val="hybridMultilevel"/>
    <w:tmpl w:val="28AE24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60074136"/>
    <w:multiLevelType w:val="hybridMultilevel"/>
    <w:tmpl w:val="FE6896A4"/>
    <w:lvl w:ilvl="0" w:tplc="A14AFD5E">
      <w:start w:val="1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2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ABA2D16"/>
    <w:multiLevelType w:val="hybridMultilevel"/>
    <w:tmpl w:val="B1883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502F07"/>
    <w:multiLevelType w:val="hybridMultilevel"/>
    <w:tmpl w:val="C8C83672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16"/>
  </w:num>
  <w:num w:numId="5">
    <w:abstractNumId w:val="8"/>
  </w:num>
  <w:num w:numId="6">
    <w:abstractNumId w:val="7"/>
  </w:num>
  <w:num w:numId="7">
    <w:abstractNumId w:val="12"/>
  </w:num>
  <w:num w:numId="8">
    <w:abstractNumId w:val="17"/>
  </w:num>
  <w:num w:numId="9">
    <w:abstractNumId w:val="2"/>
  </w:num>
  <w:num w:numId="10">
    <w:abstractNumId w:val="5"/>
  </w:num>
  <w:num w:numId="11">
    <w:abstractNumId w:val="3"/>
  </w:num>
  <w:num w:numId="12">
    <w:abstractNumId w:val="19"/>
  </w:num>
  <w:num w:numId="13">
    <w:abstractNumId w:val="9"/>
  </w:num>
  <w:num w:numId="14">
    <w:abstractNumId w:val="0"/>
  </w:num>
  <w:num w:numId="15">
    <w:abstractNumId w:val="13"/>
  </w:num>
  <w:num w:numId="16">
    <w:abstractNumId w:val="14"/>
  </w:num>
  <w:num w:numId="17">
    <w:abstractNumId w:val="1"/>
  </w:num>
  <w:num w:numId="18">
    <w:abstractNumId w:val="11"/>
  </w:num>
  <w:num w:numId="19">
    <w:abstractNumId w:val="10"/>
  </w:num>
  <w:num w:numId="20">
    <w:abstractNumId w:val="8"/>
  </w:num>
  <w:num w:numId="21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5EF4"/>
    <w:rsid w:val="00076067"/>
    <w:rsid w:val="00076097"/>
    <w:rsid w:val="00076189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839"/>
    <w:rsid w:val="001A7A53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1F7FB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4D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E2F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0A0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5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A44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0ED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9F2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405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580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B62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26"/>
    <w:rsid w:val="0054094D"/>
    <w:rsid w:val="00540C6A"/>
    <w:rsid w:val="0054108B"/>
    <w:rsid w:val="00541C13"/>
    <w:rsid w:val="00541DCA"/>
    <w:rsid w:val="00541DDB"/>
    <w:rsid w:val="00542874"/>
    <w:rsid w:val="00542B58"/>
    <w:rsid w:val="005433B3"/>
    <w:rsid w:val="0054343A"/>
    <w:rsid w:val="00543974"/>
    <w:rsid w:val="00543EBF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112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C83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3BF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D3D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29D3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48A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20C"/>
    <w:rsid w:val="007C68DA"/>
    <w:rsid w:val="007C6B2B"/>
    <w:rsid w:val="007C6D5B"/>
    <w:rsid w:val="007C6F91"/>
    <w:rsid w:val="007C6FA8"/>
    <w:rsid w:val="007C7CA1"/>
    <w:rsid w:val="007C7DD7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3915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07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3A2E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5E22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4CA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46F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4042"/>
    <w:rsid w:val="009D46E6"/>
    <w:rsid w:val="009D4A5B"/>
    <w:rsid w:val="009D503F"/>
    <w:rsid w:val="009D5137"/>
    <w:rsid w:val="009D5AD2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0AB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585"/>
    <w:rsid w:val="00B07704"/>
    <w:rsid w:val="00B07EFB"/>
    <w:rsid w:val="00B10558"/>
    <w:rsid w:val="00B1109C"/>
    <w:rsid w:val="00B11500"/>
    <w:rsid w:val="00B11EE8"/>
    <w:rsid w:val="00B11FFB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33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9A6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E6B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6FA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3FEB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13D"/>
    <w:rsid w:val="00CF353B"/>
    <w:rsid w:val="00CF3789"/>
    <w:rsid w:val="00CF4247"/>
    <w:rsid w:val="00CF44CE"/>
    <w:rsid w:val="00CF4AA6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8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88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47FC1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453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400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17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7C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FC48D-DE8F-4CDE-A186-7FEA03430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Yang_yang Liu(刘洋)</cp:lastModifiedBy>
  <cp:revision>36</cp:revision>
  <cp:lastPrinted>2015-03-27T14:25:00Z</cp:lastPrinted>
  <dcterms:created xsi:type="dcterms:W3CDTF">2016-04-01T01:50:00Z</dcterms:created>
  <dcterms:modified xsi:type="dcterms:W3CDTF">2016-04-01T07:45:00Z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